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51CD4">
      <w:pPr>
        <w:pStyle w:val="2"/>
        <w:spacing w:before="140" w:line="249" w:lineRule="auto"/>
        <w:ind w:left="1589" w:right="106" w:hanging="1530"/>
        <w:jc w:val="center"/>
        <w:outlineLvl w:val="0"/>
        <w:rPr>
          <w:rFonts w:hint="eastAsia" w:ascii="宋体" w:hAnsi="宋体" w:eastAsia="宋体" w:cs="宋体"/>
          <w:spacing w:val="8"/>
          <w:sz w:val="32"/>
          <w:szCs w:val="32"/>
        </w:rPr>
      </w:pPr>
      <w:r>
        <w:rPr>
          <w:rFonts w:hint="eastAsia" w:ascii="宋体" w:hAnsi="宋体" w:eastAsia="宋体" w:cs="宋体"/>
          <w:spacing w:val="8"/>
          <w:sz w:val="32"/>
          <w:szCs w:val="32"/>
        </w:rPr>
        <w:t>苍南县人民医院网络安全等级保护测评</w:t>
      </w:r>
      <w:r>
        <w:rPr>
          <w:rFonts w:hint="eastAsia" w:ascii="宋体" w:hAnsi="宋体" w:eastAsia="宋体" w:cs="宋体"/>
          <w:spacing w:val="8"/>
          <w:sz w:val="32"/>
          <w:szCs w:val="32"/>
          <w:lang w:val="en-US" w:eastAsia="zh-CN"/>
        </w:rPr>
        <w:t>项目调研</w:t>
      </w:r>
      <w:r>
        <w:rPr>
          <w:rFonts w:hint="eastAsia" w:ascii="宋体" w:hAnsi="宋体" w:eastAsia="宋体" w:cs="宋体"/>
          <w:spacing w:val="8"/>
          <w:sz w:val="32"/>
          <w:szCs w:val="32"/>
        </w:rPr>
        <w:t>议价公告</w:t>
      </w:r>
    </w:p>
    <w:p w14:paraId="4F2F0AEE">
      <w:pPr>
        <w:spacing w:line="245" w:lineRule="auto"/>
        <w:rPr>
          <w:rFonts w:ascii="Arial"/>
          <w:sz w:val="21"/>
        </w:rPr>
      </w:pPr>
    </w:p>
    <w:p w14:paraId="0772BE37">
      <w:pPr>
        <w:spacing w:line="246" w:lineRule="auto"/>
        <w:rPr>
          <w:rFonts w:ascii="Arial"/>
          <w:sz w:val="21"/>
        </w:rPr>
      </w:pPr>
    </w:p>
    <w:p w14:paraId="14E1306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76" w:firstLineChars="200"/>
        <w:jc w:val="both"/>
        <w:textAlignment w:val="center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我单位拟于近期开展</w:t>
      </w:r>
      <w:r>
        <w:rPr>
          <w:rFonts w:hint="eastAsia" w:cs="宋体"/>
          <w:spacing w:val="4"/>
          <w:sz w:val="28"/>
          <w:szCs w:val="28"/>
          <w:lang w:val="en-US" w:eastAsia="zh-CN"/>
        </w:rPr>
        <w:t>苍南县人民医院网络安全等级保护测评项目的采购工作，根据财政部《政府采购需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求管理办法》精神，为全面了解该项目的相关情况，现面向市场开展需求调查，欢迎具有相应资质的供应商报名参加。</w:t>
      </w:r>
    </w:p>
    <w:p w14:paraId="73D229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eastAsia="黑体"/>
          <w:lang w:val="en-US" w:eastAsia="zh-CN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项目清单</w:t>
      </w:r>
    </w:p>
    <w:tbl>
      <w:tblPr>
        <w:tblStyle w:val="8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323"/>
        <w:gridCol w:w="1841"/>
        <w:gridCol w:w="845"/>
        <w:gridCol w:w="1295"/>
        <w:gridCol w:w="3884"/>
      </w:tblGrid>
      <w:tr w14:paraId="48B9D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" w:type="dxa"/>
            <w:vAlign w:val="center"/>
          </w:tcPr>
          <w:p w14:paraId="32E5A73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23" w:type="dxa"/>
            <w:vAlign w:val="center"/>
          </w:tcPr>
          <w:p w14:paraId="4B7DEF9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申请科室</w:t>
            </w:r>
          </w:p>
        </w:tc>
        <w:tc>
          <w:tcPr>
            <w:tcW w:w="1841" w:type="dxa"/>
            <w:vAlign w:val="center"/>
          </w:tcPr>
          <w:p w14:paraId="478874A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项目</w:t>
            </w: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845" w:type="dxa"/>
            <w:vAlign w:val="center"/>
          </w:tcPr>
          <w:p w14:paraId="7C2FBFC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预算数量</w:t>
            </w:r>
          </w:p>
        </w:tc>
        <w:tc>
          <w:tcPr>
            <w:tcW w:w="1295" w:type="dxa"/>
            <w:vAlign w:val="center"/>
          </w:tcPr>
          <w:p w14:paraId="64512AC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预算总价</w:t>
            </w:r>
            <w:r>
              <w:rPr>
                <w:rFonts w:hint="eastAsia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(元)</w:t>
            </w:r>
          </w:p>
        </w:tc>
        <w:tc>
          <w:tcPr>
            <w:tcW w:w="3884" w:type="dxa"/>
            <w:vAlign w:val="center"/>
          </w:tcPr>
          <w:p w14:paraId="746D740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项目内容</w:t>
            </w:r>
          </w:p>
        </w:tc>
      </w:tr>
      <w:tr w14:paraId="0BE49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" w:type="dxa"/>
            <w:vMerge w:val="restart"/>
            <w:vAlign w:val="center"/>
          </w:tcPr>
          <w:p w14:paraId="6859AA3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23" w:type="dxa"/>
            <w:vMerge w:val="restart"/>
            <w:vAlign w:val="center"/>
          </w:tcPr>
          <w:p w14:paraId="5F0C87C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信息中心</w:t>
            </w:r>
          </w:p>
        </w:tc>
        <w:tc>
          <w:tcPr>
            <w:tcW w:w="1841" w:type="dxa"/>
            <w:vMerge w:val="restart"/>
            <w:vAlign w:val="center"/>
          </w:tcPr>
          <w:p w14:paraId="0DAE631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医院网络安全等级保护测评</w:t>
            </w:r>
          </w:p>
        </w:tc>
        <w:tc>
          <w:tcPr>
            <w:tcW w:w="845" w:type="dxa"/>
            <w:vMerge w:val="restart"/>
            <w:vAlign w:val="center"/>
          </w:tcPr>
          <w:p w14:paraId="4F7E365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pacing w:val="8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1295" w:type="dxa"/>
            <w:vMerge w:val="restart"/>
            <w:vAlign w:val="center"/>
          </w:tcPr>
          <w:p w14:paraId="0988366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70000</w:t>
            </w:r>
          </w:p>
        </w:tc>
        <w:tc>
          <w:tcPr>
            <w:tcW w:w="3884" w:type="dxa"/>
            <w:vAlign w:val="center"/>
          </w:tcPr>
          <w:p w14:paraId="6E9B843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面向病患服务系统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三级 1项</w:t>
            </w:r>
          </w:p>
        </w:tc>
      </w:tr>
      <w:tr w14:paraId="40A36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" w:type="dxa"/>
            <w:vMerge w:val="continue"/>
            <w:vAlign w:val="center"/>
          </w:tcPr>
          <w:p w14:paraId="5C514A5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3" w:type="dxa"/>
            <w:vMerge w:val="continue"/>
            <w:vAlign w:val="center"/>
          </w:tcPr>
          <w:p w14:paraId="6076B18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Merge w:val="continue"/>
            <w:vAlign w:val="center"/>
          </w:tcPr>
          <w:p w14:paraId="61F1244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</w:rPr>
            </w:pPr>
          </w:p>
        </w:tc>
        <w:tc>
          <w:tcPr>
            <w:tcW w:w="845" w:type="dxa"/>
            <w:vMerge w:val="continue"/>
            <w:vAlign w:val="center"/>
          </w:tcPr>
          <w:p w14:paraId="6788653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8"/>
                <w:sz w:val="24"/>
                <w:szCs w:val="24"/>
                <w:vertAlign w:val="baseline"/>
              </w:rPr>
            </w:pPr>
          </w:p>
        </w:tc>
        <w:tc>
          <w:tcPr>
            <w:tcW w:w="1295" w:type="dxa"/>
            <w:vMerge w:val="continue"/>
            <w:vAlign w:val="center"/>
          </w:tcPr>
          <w:p w14:paraId="1D54908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</w:rPr>
            </w:pPr>
          </w:p>
        </w:tc>
        <w:tc>
          <w:tcPr>
            <w:tcW w:w="3884" w:type="dxa"/>
            <w:vAlign w:val="center"/>
          </w:tcPr>
          <w:p w14:paraId="20A47B1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基础支撑系统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三级 1项</w:t>
            </w:r>
          </w:p>
        </w:tc>
      </w:tr>
    </w:tbl>
    <w:p w14:paraId="60DAC8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</w:pPr>
    </w:p>
    <w:p w14:paraId="6FBAC3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二</w:t>
      </w:r>
      <w:r>
        <w:rPr>
          <w:rFonts w:hint="eastAsia" w:ascii="黑体" w:hAnsi="黑体" w:eastAsia="黑体" w:cs="黑体"/>
          <w:spacing w:val="8"/>
          <w:sz w:val="31"/>
          <w:szCs w:val="31"/>
        </w:rPr>
        <w:t>、报名方式</w:t>
      </w:r>
    </w:p>
    <w:p w14:paraId="6889033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通过邮件方式提交电子版材料(文件名称：项目名称+公司名称)，邮箱地址：18906639371@163.com</w:t>
      </w:r>
      <w:r>
        <w:rPr>
          <w:rFonts w:hint="eastAsia" w:cs="宋体"/>
          <w:spacing w:val="4"/>
          <w:sz w:val="28"/>
          <w:szCs w:val="28"/>
          <w:lang w:val="en-US" w:eastAsia="zh-CN"/>
        </w:rPr>
        <w:t>。电子版材料包含项目现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场调研议价</w:t>
      </w:r>
      <w:r>
        <w:rPr>
          <w:rFonts w:hint="eastAsia" w:cs="宋体"/>
          <w:spacing w:val="4"/>
          <w:sz w:val="28"/>
          <w:szCs w:val="28"/>
          <w:lang w:val="en-US" w:eastAsia="zh-CN"/>
        </w:rPr>
        <w:t>需提供全部资料及介绍PPT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（</w:t>
      </w:r>
      <w:r>
        <w:rPr>
          <w:rFonts w:hint="eastAsia" w:cs="宋体"/>
          <w:spacing w:val="4"/>
          <w:sz w:val="28"/>
          <w:szCs w:val="28"/>
          <w:lang w:val="en-US" w:eastAsia="zh-CN"/>
        </w:rPr>
        <w:t>总时长3分钟内；若无需PPT可不用提供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）。</w:t>
      </w:r>
    </w:p>
    <w:p w14:paraId="60F290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三</w:t>
      </w:r>
      <w:r>
        <w:rPr>
          <w:rFonts w:hint="eastAsia" w:ascii="黑体" w:hAnsi="黑体" w:eastAsia="黑体" w:cs="黑体"/>
          <w:spacing w:val="8"/>
          <w:sz w:val="31"/>
          <w:szCs w:val="31"/>
        </w:rPr>
        <w:t>、报名截止时间</w:t>
      </w:r>
    </w:p>
    <w:p w14:paraId="4FC30BE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cs="宋体"/>
          <w:spacing w:val="4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202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年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月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09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日星期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1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：00，逾期不再接受报名，报名截止时间以邮件发送时间为准。</w:t>
      </w:r>
    </w:p>
    <w:p w14:paraId="0BC6AD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四</w:t>
      </w:r>
      <w:r>
        <w:rPr>
          <w:rFonts w:ascii="黑体" w:hAnsi="黑体" w:eastAsia="黑体" w:cs="黑体"/>
          <w:spacing w:val="8"/>
          <w:sz w:val="31"/>
          <w:szCs w:val="31"/>
          <w:highlight w:val="none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项目现场调研议价</w:t>
      </w:r>
      <w:r>
        <w:rPr>
          <w:rFonts w:ascii="黑体" w:hAnsi="黑体" w:eastAsia="黑体" w:cs="黑体"/>
          <w:spacing w:val="8"/>
          <w:sz w:val="31"/>
          <w:szCs w:val="31"/>
          <w:highlight w:val="none"/>
        </w:rPr>
        <w:t>需提供以</w:t>
      </w:r>
      <w:r>
        <w:rPr>
          <w:rFonts w:ascii="黑体" w:hAnsi="黑体" w:eastAsia="黑体" w:cs="黑体"/>
          <w:spacing w:val="8"/>
          <w:sz w:val="31"/>
          <w:szCs w:val="31"/>
        </w:rPr>
        <w:t>下资料（加盖公章）</w:t>
      </w:r>
    </w:p>
    <w:p w14:paraId="197EC1F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按以下次序装订（序号1-</w:t>
      </w:r>
      <w:r>
        <w:rPr>
          <w:rFonts w:hint="eastAsia" w:cs="宋体"/>
          <w:spacing w:val="4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），须提供正本1份，副本</w:t>
      </w:r>
      <w:r>
        <w:rPr>
          <w:rFonts w:hint="eastAsia" w:cs="宋体"/>
          <w:spacing w:val="4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份。</w:t>
      </w:r>
    </w:p>
    <w:p w14:paraId="2C78A89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1.苍南县人民医院采购需求调查报名表</w:t>
      </w:r>
      <w:r>
        <w:rPr>
          <w:rFonts w:hint="eastAsia" w:cs="宋体"/>
          <w:spacing w:val="4"/>
          <w:sz w:val="28"/>
          <w:szCs w:val="28"/>
          <w:lang w:val="en-US" w:eastAsia="zh-CN"/>
        </w:rPr>
        <w:t>(附件附表1)</w:t>
      </w:r>
    </w:p>
    <w:p w14:paraId="25A21E6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.资质证明；</w:t>
      </w:r>
    </w:p>
    <w:p w14:paraId="25C0957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.报价单(附件附表2)</w:t>
      </w:r>
    </w:p>
    <w:p w14:paraId="313C3A4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分项报价(附件附表3)；</w:t>
      </w:r>
    </w:p>
    <w:p w14:paraId="0DC9558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.与同类</w:t>
      </w:r>
      <w:r>
        <w:rPr>
          <w:rFonts w:hint="eastAsia" w:cs="宋体"/>
          <w:spacing w:val="4"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对比及优势说明；</w:t>
      </w:r>
    </w:p>
    <w:p w14:paraId="6DE0805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.近三年内，</w:t>
      </w:r>
      <w:r>
        <w:rPr>
          <w:rFonts w:hint="eastAsia" w:cs="宋体"/>
          <w:spacing w:val="4"/>
          <w:sz w:val="28"/>
          <w:szCs w:val="28"/>
          <w:lang w:val="en-US" w:eastAsia="zh-CN"/>
        </w:rPr>
        <w:t>报价项目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浙江省二级以上医院用户名单或周边医院二级以上医院用户名单；</w:t>
      </w:r>
    </w:p>
    <w:p w14:paraId="32F4BB7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</w:t>
      </w:r>
      <w:r>
        <w:rPr>
          <w:rFonts w:hint="eastAsia" w:cs="宋体"/>
          <w:spacing w:val="4"/>
          <w:sz w:val="28"/>
          <w:szCs w:val="28"/>
          <w:lang w:val="en-US" w:eastAsia="zh-CN"/>
        </w:rPr>
        <w:t>供应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商企业规模说明（附件附表</w:t>
      </w:r>
      <w:r>
        <w:rPr>
          <w:rFonts w:hint="eastAsia" w:cs="宋体"/>
          <w:spacing w:val="4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）（大型企业、中型企业、小型企业、微型企业）；</w:t>
      </w:r>
    </w:p>
    <w:p w14:paraId="102E0AE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注：所推介</w:t>
      </w:r>
      <w:r>
        <w:rPr>
          <w:rFonts w:hint="eastAsia" w:cs="宋体"/>
          <w:spacing w:val="4"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的所有</w:t>
      </w:r>
      <w:r>
        <w:rPr>
          <w:rFonts w:hint="eastAsia" w:cs="宋体"/>
          <w:spacing w:val="4"/>
          <w:sz w:val="28"/>
          <w:szCs w:val="28"/>
          <w:lang w:val="en-US" w:eastAsia="zh-CN"/>
        </w:rPr>
        <w:t>测评内容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需充分告知。要求</w:t>
      </w:r>
      <w:r>
        <w:rPr>
          <w:rFonts w:hint="eastAsia" w:cs="宋体"/>
          <w:spacing w:val="4"/>
          <w:sz w:val="28"/>
          <w:szCs w:val="28"/>
          <w:lang w:val="en-US" w:eastAsia="zh-CN"/>
        </w:rPr>
        <w:t>供应商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派技术人员到场。</w:t>
      </w:r>
    </w:p>
    <w:p w14:paraId="325916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</w:rPr>
        <w:t>五、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项目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议价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会时间</w:t>
      </w:r>
    </w:p>
    <w:p w14:paraId="50CF1F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2025年10月09日14：00</w:t>
      </w:r>
    </w:p>
    <w:p w14:paraId="35B74B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六、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项目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议价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会地点</w:t>
      </w:r>
    </w:p>
    <w:p w14:paraId="200C0A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苍南县人民医院行政楼3楼317会议室</w:t>
      </w:r>
      <w:bookmarkStart w:id="0" w:name="_GoBack"/>
      <w:bookmarkEnd w:id="0"/>
    </w:p>
    <w:p w14:paraId="103089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七、联系人及联系方式</w:t>
      </w:r>
    </w:p>
    <w:p w14:paraId="082B8B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60" w:firstLineChars="200"/>
        <w:textAlignment w:val="baseline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采购内容联系人：许主任，18968861089</w:t>
      </w:r>
    </w:p>
    <w:p w14:paraId="1C7527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highlight w:val="none"/>
          <w:lang w:val="en-US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采购流程联系人：蒋工，18906639371</w:t>
      </w:r>
    </w:p>
    <w:p w14:paraId="62DF36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80" w:firstLineChars="200"/>
        <w:textAlignment w:val="baseline"/>
        <w:rPr>
          <w:sz w:val="24"/>
          <w:szCs w:val="24"/>
        </w:rPr>
      </w:pPr>
    </w:p>
    <w:sectPr>
      <w:footerReference r:id="rId5" w:type="default"/>
      <w:pgSz w:w="11906" w:h="16839"/>
      <w:pgMar w:top="1431" w:right="1398" w:bottom="1292" w:left="1557" w:header="0" w:footer="10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36CC8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ZhMmE3ZDI2ZWIzOWQ1MjQ5NzQyNzA2MzZlYWM3Y2EifQ=="/>
  </w:docVars>
  <w:rsids>
    <w:rsidRoot w:val="00000000"/>
    <w:rsid w:val="05525E63"/>
    <w:rsid w:val="13DF2FA0"/>
    <w:rsid w:val="1E02519A"/>
    <w:rsid w:val="1E041D1D"/>
    <w:rsid w:val="220D0C0C"/>
    <w:rsid w:val="24F3463A"/>
    <w:rsid w:val="2AC152F6"/>
    <w:rsid w:val="3AF5244D"/>
    <w:rsid w:val="4C572A7A"/>
    <w:rsid w:val="5EB64384"/>
    <w:rsid w:val="681E3648"/>
    <w:rsid w:val="7C0A4D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Indent"/>
    <w:basedOn w:val="1"/>
    <w:qFormat/>
    <w:uiPriority w:val="99"/>
    <w:pPr>
      <w:spacing w:line="380" w:lineRule="exact"/>
      <w:ind w:firstLine="480"/>
    </w:pPr>
    <w:rPr>
      <w:rFonts w:ascii="Times New Roman" w:hAnsi="Times New Roman" w:eastAsia="方正书宋简体" w:cs="Times New Roman"/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3">
    <w:name w:val="font6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31"/>
    <w:basedOn w:val="9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5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637</Words>
  <Characters>711</Characters>
  <TotalTime>9</TotalTime>
  <ScaleCrop>false</ScaleCrop>
  <LinksUpToDate>false</LinksUpToDate>
  <CharactersWithSpaces>715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2024-01-26T10:15:00Z</dcterms:created>
  <dc:creator>Kingsoft-PDF</dc:creator>
  <cp:lastModifiedBy>Administrator</cp:lastModifiedBy>
  <dcterms:modified xsi:type="dcterms:W3CDTF">2025-09-29T10:29:21Z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2024-01-26T10:15:52Z</vt:filetime>
  </property>
  <property fmtid="{D5CDD505-2E9C-101B-9397-08002B2CF9AE}" pid="4" name="UsrData">
    <vt:lpwstr>65b315d404313f0020957e15wl</vt:lpwstr>
  </property>
  <property fmtid="{D5CDD505-2E9C-101B-9397-08002B2CF9AE}" pid="5" name="KSOProductBuildVer">
    <vt:lpwstr>2052-12.1.0.22529</vt:lpwstr>
  </property>
  <property fmtid="{D5CDD505-2E9C-101B-9397-08002B2CF9AE}" pid="6" name="ICV">
    <vt:lpwstr>6C8A214A5DF24F0088A46E10733355B9_13</vt:lpwstr>
  </property>
  <property fmtid="{D5CDD505-2E9C-101B-9397-08002B2CF9AE}" pid="7" name="KSOTemplateDocerSaveRecord">
    <vt:lpwstr>eyJoZGlkIjoiZmE2NzFlNmJhZGEwYjAxZmUyOGIxOGNlNWM1YzVkODMifQ==</vt:lpwstr>
  </property>
</Properties>
</file>