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7520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中秋职工福利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6"/>
          <w:szCs w:val="36"/>
        </w:rPr>
        <w:t>公告</w:t>
      </w:r>
    </w:p>
    <w:p w14:paraId="35E9EC4F">
      <w:pPr>
        <w:spacing w:line="245" w:lineRule="auto"/>
        <w:rPr>
          <w:rFonts w:ascii="Arial"/>
          <w:sz w:val="21"/>
        </w:rPr>
      </w:pPr>
    </w:p>
    <w:p w14:paraId="62243517">
      <w:pPr>
        <w:spacing w:line="246" w:lineRule="auto"/>
        <w:rPr>
          <w:rFonts w:ascii="Arial"/>
          <w:sz w:val="21"/>
        </w:rPr>
      </w:pPr>
    </w:p>
    <w:p w14:paraId="221F44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我单位拟于近期开展苍南县人民医院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中秋职工福利项目的采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购工作，根据财政部《政府采购需求管理办法》精神，为全面了解该项目的相关情况，现面向市场开展需求调查，欢迎具有相应资质的供应商报名参加。</w:t>
      </w:r>
    </w:p>
    <w:p w14:paraId="1D6A2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68"/>
        <w:gridCol w:w="3141"/>
        <w:gridCol w:w="1406"/>
        <w:gridCol w:w="1962"/>
        <w:gridCol w:w="862"/>
      </w:tblGrid>
      <w:tr w14:paraId="1302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0D6A65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68" w:type="dxa"/>
            <w:vAlign w:val="center"/>
          </w:tcPr>
          <w:p w14:paraId="1AC29A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申请科室</w:t>
            </w:r>
          </w:p>
        </w:tc>
        <w:tc>
          <w:tcPr>
            <w:tcW w:w="3141" w:type="dxa"/>
            <w:vAlign w:val="center"/>
          </w:tcPr>
          <w:p w14:paraId="100715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406" w:type="dxa"/>
            <w:vAlign w:val="center"/>
          </w:tcPr>
          <w:p w14:paraId="3FDF07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62" w:type="dxa"/>
            <w:vAlign w:val="center"/>
          </w:tcPr>
          <w:p w14:paraId="39134D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</w:p>
        </w:tc>
        <w:tc>
          <w:tcPr>
            <w:tcW w:w="862" w:type="dxa"/>
            <w:vAlign w:val="center"/>
          </w:tcPr>
          <w:p w14:paraId="0473FD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7B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 w14:paraId="35F0AEE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68" w:type="dxa"/>
            <w:vAlign w:val="center"/>
          </w:tcPr>
          <w:p w14:paraId="257837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</w:tc>
        <w:tc>
          <w:tcPr>
            <w:tcW w:w="3141" w:type="dxa"/>
            <w:vAlign w:val="center"/>
          </w:tcPr>
          <w:p w14:paraId="375BC6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中秋职工福利(月饼)</w:t>
            </w:r>
          </w:p>
        </w:tc>
        <w:tc>
          <w:tcPr>
            <w:tcW w:w="1406" w:type="dxa"/>
            <w:vAlign w:val="center"/>
          </w:tcPr>
          <w:p w14:paraId="17B316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2500份</w:t>
            </w:r>
          </w:p>
        </w:tc>
        <w:tc>
          <w:tcPr>
            <w:tcW w:w="1962" w:type="dxa"/>
            <w:vAlign w:val="center"/>
          </w:tcPr>
          <w:p w14:paraId="0F2A1D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100元/份</w:t>
            </w:r>
          </w:p>
        </w:tc>
        <w:tc>
          <w:tcPr>
            <w:tcW w:w="862" w:type="dxa"/>
            <w:vAlign w:val="center"/>
          </w:tcPr>
          <w:p w14:paraId="3DCD19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6A4FA800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</w:p>
    <w:p w14:paraId="272F3E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35DF70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目现场调研议价需提</w:t>
      </w:r>
      <w:r>
        <w:rPr>
          <w:rFonts w:hint="eastAsia" w:cs="宋体"/>
          <w:spacing w:val="4"/>
          <w:sz w:val="28"/>
          <w:szCs w:val="28"/>
          <w:lang w:val="en-US" w:eastAsia="zh-CN"/>
        </w:rPr>
        <w:t>供全部资料及介绍PPT(如需)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3325D0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5B5134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受报名，报名截止时间以邮件发送时间为准。</w:t>
      </w:r>
    </w:p>
    <w:p w14:paraId="04C00E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</w:t>
      </w:r>
      <w:r>
        <w:rPr>
          <w:rFonts w:ascii="黑体" w:hAnsi="黑体" w:eastAsia="黑体" w:cs="黑体"/>
          <w:spacing w:val="8"/>
          <w:sz w:val="31"/>
          <w:szCs w:val="31"/>
        </w:rPr>
        <w:t>以下资料（加盖公章）</w:t>
      </w:r>
    </w:p>
    <w:p w14:paraId="0D3B5B2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3BC09D5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</w:t>
      </w:r>
    </w:p>
    <w:p w14:paraId="4B31F8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 xml:space="preserve">.资质证明； </w:t>
      </w:r>
    </w:p>
    <w:p w14:paraId="3433C3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</w:p>
    <w:p w14:paraId="5D6681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.与同类品牌对比优势说明；</w:t>
      </w:r>
    </w:p>
    <w:p w14:paraId="6072AF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报价项目灵溪镇同级别及以上级别政府、企事业单位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FB08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.制造商企业规模说明（附件附表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 xml:space="preserve">）（大型企业、中型企业、小型企业、微型企业）； </w:t>
      </w:r>
    </w:p>
    <w:p w14:paraId="13C775C8">
      <w:pPr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br w:type="page"/>
      </w:r>
    </w:p>
    <w:p w14:paraId="097F33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五、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734DC1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2025年09月24日14：00</w:t>
      </w:r>
    </w:p>
    <w:p w14:paraId="504D1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F4824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苍南县人民医院行政楼3楼317会议室</w:t>
      </w:r>
    </w:p>
    <w:p w14:paraId="764182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七、联系人及联系方式</w:t>
      </w:r>
    </w:p>
    <w:p w14:paraId="0B5B8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采购内容联系人：陈主席，13506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627958</w:t>
      </w:r>
    </w:p>
    <w:p w14:paraId="5E0848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人：蒋  工，18906639371</w:t>
      </w:r>
    </w:p>
    <w:p w14:paraId="456D36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1F8C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13DF2FA0"/>
    <w:rsid w:val="1E02519A"/>
    <w:rsid w:val="1E041D1D"/>
    <w:rsid w:val="1FDF0B71"/>
    <w:rsid w:val="24F3463A"/>
    <w:rsid w:val="2AC152F6"/>
    <w:rsid w:val="3AF5244D"/>
    <w:rsid w:val="4C572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1202</Words>
  <Characters>1397</Characters>
  <TotalTime>0</TotalTime>
  <ScaleCrop>false</ScaleCrop>
  <LinksUpToDate>false</LinksUpToDate>
  <CharactersWithSpaces>1400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2025-09-18T03:00:56Z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2052-12.1.0.22529</vt:lpwstr>
  </property>
  <property fmtid="{D5CDD505-2E9C-101B-9397-08002B2CF9AE}" pid="6" name="ICV">
    <vt:lpwstr>76078B1A701948DE86C78BF558C7D956_13</vt:lpwstr>
  </property>
  <property fmtid="{D5CDD505-2E9C-101B-9397-08002B2CF9AE}" pid="7" name="KSOTemplateDocerSaveRecord">
    <vt:lpwstr>eyJoZGlkIjoiZmE2NzFlNmJhZGEwYjAxZmUyOGIxOGNlNWM1YzVkODMifQ==</vt:lpwstr>
  </property>
</Properties>
</file>