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6C070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苍南县人民医院</w:t>
      </w:r>
      <w:bookmarkStart w:id="0" w:name="OLE_LINK6"/>
      <w:bookmarkStart w:id="1" w:name="OLE_LINK5"/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</w:rPr>
        <w:t>部分</w:t>
      </w:r>
      <w:bookmarkStart w:id="2" w:name="OLE_LINK1"/>
      <w:bookmarkStart w:id="3" w:name="OLE_LINK2"/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</w:rPr>
        <w:t>皮肤整形美容注射所需医用耗材</w:t>
      </w:r>
      <w:bookmarkEnd w:id="0"/>
      <w:bookmarkEnd w:id="1"/>
      <w:bookmarkEnd w:id="2"/>
      <w:bookmarkEnd w:id="3"/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val="en-US" w:eastAsia="zh-CN"/>
        </w:rPr>
        <w:t>采购项目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调研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议价</w:t>
      </w:r>
      <w:bookmarkStart w:id="4" w:name="_GoBack"/>
      <w:bookmarkEnd w:id="4"/>
      <w:r>
        <w:rPr>
          <w:rFonts w:hint="eastAsia" w:ascii="仿宋" w:hAnsi="仿宋" w:eastAsia="仿宋" w:cs="仿宋"/>
          <w:b/>
          <w:bCs/>
          <w:sz w:val="44"/>
          <w:szCs w:val="44"/>
        </w:rPr>
        <w:t>公告</w:t>
      </w:r>
    </w:p>
    <w:p w14:paraId="5D367B2F">
      <w:pPr>
        <w:ind w:firstLine="883" w:firstLineChars="200"/>
        <w:rPr>
          <w:rFonts w:ascii="仿宋" w:hAnsi="仿宋" w:eastAsia="仿宋" w:cs="仿宋"/>
          <w:b/>
          <w:bCs/>
          <w:sz w:val="44"/>
          <w:szCs w:val="44"/>
        </w:rPr>
      </w:pPr>
    </w:p>
    <w:p w14:paraId="70C7A8D7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按照苍南县人民医院（采购人）采购需求，医院采供科计划对相关耗材进行市场调研，欢迎符合要求的供应商参与，现公告如下：</w:t>
      </w:r>
    </w:p>
    <w:p w14:paraId="047D79C7">
      <w:pPr>
        <w:spacing w:line="360" w:lineRule="auto"/>
        <w:ind w:firstLine="422" w:firstLineChars="200"/>
        <w:rPr>
          <w:b/>
          <w:bCs/>
          <w:color w:val="FF0000"/>
          <w:szCs w:val="21"/>
        </w:rPr>
      </w:pPr>
      <w:r>
        <w:rPr>
          <w:rFonts w:hint="eastAsia"/>
          <w:b/>
          <w:bCs/>
          <w:szCs w:val="21"/>
        </w:rPr>
        <w:t>一、项目名称：</w:t>
      </w:r>
      <w:r>
        <w:rPr>
          <w:rFonts w:hint="eastAsia"/>
          <w:b/>
          <w:bCs/>
          <w:color w:val="000000" w:themeColor="text1"/>
          <w:szCs w:val="21"/>
        </w:rPr>
        <w:t>苍南县人民医院部分皮肤整形美容注射所需医用耗材项目</w:t>
      </w:r>
    </w:p>
    <w:p w14:paraId="2D795769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二、调研内容：详见附件</w:t>
      </w:r>
    </w:p>
    <w:p w14:paraId="6FF4566D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三、</w:t>
      </w:r>
      <w:r>
        <w:rPr>
          <w:rFonts w:hint="eastAsia" w:ascii="宋体" w:hAnsi="宋体" w:cs="Arial"/>
          <w:b/>
          <w:bCs/>
          <w:color w:val="000000"/>
          <w:szCs w:val="21"/>
        </w:rPr>
        <w:t>供应商（被调研人）资格要求：</w:t>
      </w:r>
    </w:p>
    <w:p w14:paraId="35AAE811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1.符合政府采购法第二十二条之供应商资格规定；</w:t>
      </w:r>
    </w:p>
    <w:p w14:paraId="4E65E0C5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2.参加政府采购活动前3年内，在经营活动中没有重大违法记录。</w:t>
      </w:r>
    </w:p>
    <w:p w14:paraId="540763AE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3.供应商有效期内营业执照经营范围应包含提供医疗耗材的内容。</w:t>
      </w:r>
    </w:p>
    <w:p w14:paraId="6FEFAAAA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4.供应商须具备具有经营许可证，授权书，消毒产品卫生评估报告等相关证件。</w:t>
      </w:r>
    </w:p>
    <w:p w14:paraId="0996C6E7"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四、报名时需提供的资料</w:t>
      </w:r>
      <w:r>
        <w:rPr>
          <w:rFonts w:hint="eastAsia"/>
          <w:b/>
          <w:bCs/>
          <w:szCs w:val="21"/>
        </w:rPr>
        <w:t>：</w:t>
      </w:r>
    </w:p>
    <w:p w14:paraId="0EA62C0E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1.法定代表人授权书、被授权人身份证复印件；</w:t>
      </w:r>
    </w:p>
    <w:p w14:paraId="41C74768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color w:val="000000" w:themeColor="text1"/>
          <w:szCs w:val="21"/>
        </w:rPr>
        <w:t>市场调研信息登记表</w:t>
      </w:r>
      <w:r>
        <w:rPr>
          <w:rFonts w:hint="eastAsia"/>
          <w:szCs w:val="21"/>
        </w:rPr>
        <w:t>（格式见附件）；</w:t>
      </w:r>
    </w:p>
    <w:p w14:paraId="07C26D8B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3.供应商营业执照副本、医疗器械生产（经营）许可证副本复印件；</w:t>
      </w:r>
    </w:p>
    <w:p w14:paraId="4F4A1269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4.投标产品注册证。投标产品属药品批准文号管理的产品需递交《药品生产许可证》或《药品经营许可证》、《药品生产质量管理规范》或《药品经营质量管理规范》认证证书和具有药品批准证明文件；</w:t>
      </w:r>
    </w:p>
    <w:p w14:paraId="7EFE5B27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5.投标产品经销代理授权书。</w:t>
      </w:r>
    </w:p>
    <w:p w14:paraId="2FB9BD02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6.根据调研内容概况提供市场调研信息登记表及详细的服务要求方案。</w:t>
      </w:r>
    </w:p>
    <w:p w14:paraId="5A372C9D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以上资料必须齐全并加盖单位公章，否则该报价文件作无效处理。</w:t>
      </w:r>
    </w:p>
    <w:p w14:paraId="0B3DCD1F"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五、调研文件递交截止时间及地点：</w:t>
      </w:r>
    </w:p>
    <w:p w14:paraId="56CBB200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1.日期：</w:t>
      </w:r>
      <w:r>
        <w:rPr>
          <w:rFonts w:hint="eastAsia" w:ascii="宋体" w:hAnsi="宋体" w:eastAsia="宋体" w:cs="宋体"/>
          <w:color w:val="000000" w:themeColor="text1"/>
        </w:rPr>
        <w:t>截止至2025年9月</w:t>
      </w:r>
      <w:r>
        <w:rPr>
          <w:rFonts w:hint="eastAsia" w:ascii="宋体" w:hAnsi="宋体" w:eastAsia="宋体" w:cs="宋体"/>
          <w:color w:val="000000" w:themeColor="text1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</w:rPr>
        <w:t xml:space="preserve"> 日</w:t>
      </w:r>
    </w:p>
    <w:p w14:paraId="3CA3965F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2.时间：上午8：30——11:50，下午14:30——16:50</w:t>
      </w:r>
    </w:p>
    <w:p w14:paraId="7C13DFBF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3.联系人：吴工 联系电话：0577-64810809 邮箱：3905157275@qq.com</w:t>
      </w:r>
    </w:p>
    <w:p w14:paraId="41F8F8BB">
      <w:pPr>
        <w:spacing w:line="360" w:lineRule="auto"/>
        <w:ind w:firstLine="420" w:firstLineChars="200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</w:rPr>
        <w:t>4.报名方式：</w:t>
      </w:r>
      <w:r>
        <w:rPr>
          <w:rFonts w:hint="eastAsia" w:ascii="宋体" w:hAnsi="宋体" w:eastAsia="宋体" w:cs="宋体"/>
          <w:color w:val="000000" w:themeColor="text1"/>
        </w:rPr>
        <w:t>纸质资料1份密封后邮寄至资料提交地点，同时电子资料线上发送至邮箱（报名材料电子版压缩包发至邮箱，其中市场调研信息登记表需同时提供EXSCL文件及盖章扫描PDF文件）。</w:t>
      </w:r>
    </w:p>
    <w:p w14:paraId="06D5B10A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5.资料提交地点：浙江省温州市苍南县灵溪镇玉苍路2288号苍南县人民医院住院部4楼采供科</w:t>
      </w:r>
    </w:p>
    <w:p w14:paraId="14C1A469"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六、调研公告发布：</w:t>
      </w:r>
    </w:p>
    <w:p w14:paraId="1475F74A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浙江省政府采购网https://zfcg.czt.zj.gov.cn</w:t>
      </w:r>
    </w:p>
    <w:p w14:paraId="2E636567">
      <w:pPr>
        <w:spacing w:line="360" w:lineRule="auto"/>
        <w:ind w:left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七、注意事项：</w:t>
      </w:r>
    </w:p>
    <w:p w14:paraId="2FEB0AD9">
      <w:pPr>
        <w:spacing w:line="360" w:lineRule="auto"/>
        <w:ind w:left="42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1.本次为院内调研，不属于招标行为；</w:t>
      </w:r>
    </w:p>
    <w:p w14:paraId="4B3FF006">
      <w:pPr>
        <w:spacing w:line="360" w:lineRule="auto"/>
        <w:ind w:left="42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2.报名结束后，医院将组织资格审查，供货商未按要求提供相关审查资料，不能参与本次调研；</w:t>
      </w:r>
    </w:p>
    <w:p w14:paraId="5F3F3608">
      <w:pPr>
        <w:spacing w:line="360" w:lineRule="auto"/>
        <w:ind w:left="42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3.为确保本次调研工作顺利开展，提交的资料必须真实有效，不得虚拟伪造；</w:t>
      </w:r>
    </w:p>
    <w:p w14:paraId="2F85C96F">
      <w:pPr>
        <w:spacing w:line="360" w:lineRule="auto"/>
        <w:ind w:left="420"/>
        <w:rPr>
          <w:rFonts w:ascii="宋体" w:hAnsi="宋体" w:eastAsia="宋体" w:cs="宋体"/>
          <w:b/>
          <w:bCs/>
          <w:color w:val="FF0000"/>
          <w:szCs w:val="21"/>
        </w:rPr>
      </w:pPr>
    </w:p>
    <w:p w14:paraId="2AF3F2DD">
      <w:pPr>
        <w:spacing w:line="360" w:lineRule="auto"/>
        <w:ind w:left="1197" w:leftChars="570" w:firstLine="420" w:firstLineChars="200"/>
        <w:rPr>
          <w:color w:val="000000" w:themeColor="text1"/>
          <w:szCs w:val="21"/>
        </w:rPr>
      </w:pPr>
    </w:p>
    <w:p w14:paraId="28A709BA">
      <w:pPr>
        <w:spacing w:line="360" w:lineRule="auto"/>
        <w:ind w:left="1197" w:leftChars="570" w:firstLine="420" w:firstLineChars="200"/>
        <w:rPr>
          <w:color w:val="000000" w:themeColor="text1"/>
          <w:szCs w:val="21"/>
        </w:rPr>
      </w:pPr>
    </w:p>
    <w:p w14:paraId="09B222FB">
      <w:pPr>
        <w:spacing w:line="360" w:lineRule="auto"/>
        <w:ind w:firstLine="6825" w:firstLineChars="325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苍南县人民医院</w:t>
      </w:r>
    </w:p>
    <w:p w14:paraId="64EE722F">
      <w:pPr>
        <w:spacing w:line="360" w:lineRule="auto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                                           2025 年9月 3 日</w:t>
      </w:r>
    </w:p>
    <w:p w14:paraId="4D785C34">
      <w:pPr>
        <w:rPr>
          <w:color w:val="000000" w:themeColor="text1"/>
        </w:rPr>
      </w:pPr>
    </w:p>
    <w:p w14:paraId="7F64E3AE"/>
    <w:p w14:paraId="7BB9C318"/>
    <w:p w14:paraId="00912119"/>
    <w:p w14:paraId="3A1C5FDC"/>
    <w:p w14:paraId="1DC200AB"/>
    <w:p w14:paraId="11191104"/>
    <w:p w14:paraId="4E4CD2F0"/>
    <w:p w14:paraId="7F10A0D5"/>
    <w:p w14:paraId="4C354F65"/>
    <w:p w14:paraId="02F64014"/>
    <w:p w14:paraId="6431C682"/>
    <w:p w14:paraId="06AD54AF"/>
    <w:p w14:paraId="24DA7AA6"/>
    <w:p w14:paraId="2F48D0F0"/>
    <w:p w14:paraId="7E6E5472"/>
    <w:p w14:paraId="6C9E0F86"/>
    <w:p w14:paraId="29F0CB3B"/>
    <w:p w14:paraId="520A3F42"/>
    <w:p w14:paraId="663C0779"/>
    <w:p w14:paraId="0202AE79"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 w14:paraId="74BAA847">
      <w:pPr>
        <w:spacing w:line="360" w:lineRule="auto"/>
        <w:jc w:val="center"/>
        <w:rPr>
          <w:rFonts w:ascii="宋体" w:hAnsi="宋体" w:eastAsia="宋体" w:cs="宋体"/>
          <w:sz w:val="32"/>
          <w:szCs w:val="32"/>
        </w:rPr>
      </w:pPr>
    </w:p>
    <w:p w14:paraId="73CC5639">
      <w:pPr>
        <w:spacing w:line="36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 w:val="32"/>
          <w:szCs w:val="32"/>
        </w:rPr>
        <w:t>调研内容概况</w:t>
      </w:r>
    </w:p>
    <w:p w14:paraId="0D123FD6">
      <w:pPr>
        <w:spacing w:line="360" w:lineRule="auto"/>
        <w:contextualSpacing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1.采购内容（被调研单位根据采购内容提供市场调研信息登记表，详见附件）</w:t>
      </w:r>
    </w:p>
    <w:tbl>
      <w:tblPr>
        <w:tblStyle w:val="4"/>
        <w:tblW w:w="9553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816"/>
      </w:tblGrid>
      <w:tr w14:paraId="59CE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3A2C0EEF">
            <w:pPr>
              <w:widowControl/>
              <w:tabs>
                <w:tab w:val="left" w:pos="630"/>
              </w:tabs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标项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24DF49A6">
            <w:pPr>
              <w:widowControl/>
              <w:tabs>
                <w:tab w:val="left" w:pos="630"/>
              </w:tabs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标项内容</w:t>
            </w:r>
          </w:p>
        </w:tc>
      </w:tr>
      <w:tr w14:paraId="1256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shd w:val="clear" w:color="auto" w:fill="auto"/>
            <w:vAlign w:val="center"/>
          </w:tcPr>
          <w:p w14:paraId="5CF06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16" w:type="dxa"/>
            <w:shd w:val="clear" w:color="auto" w:fill="auto"/>
            <w:vAlign w:val="center"/>
          </w:tcPr>
          <w:p w14:paraId="131F84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长效水光针、玻尿酸（注射用透明质酸钠）、胶原等</w:t>
            </w:r>
          </w:p>
        </w:tc>
      </w:tr>
    </w:tbl>
    <w:p w14:paraId="51266C56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ADC5BAC"/>
    <w:rsid w:val="000422A1"/>
    <w:rsid w:val="00081151"/>
    <w:rsid w:val="000E3633"/>
    <w:rsid w:val="001476D5"/>
    <w:rsid w:val="001B3BC1"/>
    <w:rsid w:val="001B57F5"/>
    <w:rsid w:val="002A743F"/>
    <w:rsid w:val="002C661E"/>
    <w:rsid w:val="002D3AC6"/>
    <w:rsid w:val="00365237"/>
    <w:rsid w:val="004A23DD"/>
    <w:rsid w:val="004F6B43"/>
    <w:rsid w:val="00505166"/>
    <w:rsid w:val="005B27CB"/>
    <w:rsid w:val="00627C10"/>
    <w:rsid w:val="0067116B"/>
    <w:rsid w:val="006D6D87"/>
    <w:rsid w:val="00726C8C"/>
    <w:rsid w:val="00743368"/>
    <w:rsid w:val="007A2D8E"/>
    <w:rsid w:val="008023BD"/>
    <w:rsid w:val="008822E9"/>
    <w:rsid w:val="008C054E"/>
    <w:rsid w:val="009164C0"/>
    <w:rsid w:val="0096422B"/>
    <w:rsid w:val="00976802"/>
    <w:rsid w:val="009B1DC8"/>
    <w:rsid w:val="009C217C"/>
    <w:rsid w:val="009C6DB8"/>
    <w:rsid w:val="009D1919"/>
    <w:rsid w:val="009D6F2F"/>
    <w:rsid w:val="00AA50C6"/>
    <w:rsid w:val="00B13228"/>
    <w:rsid w:val="00CD1915"/>
    <w:rsid w:val="00D44B8D"/>
    <w:rsid w:val="00D624DF"/>
    <w:rsid w:val="00DE0303"/>
    <w:rsid w:val="00E06FBE"/>
    <w:rsid w:val="00EB224C"/>
    <w:rsid w:val="00ED4C69"/>
    <w:rsid w:val="00FC44D5"/>
    <w:rsid w:val="1C4C2A2E"/>
    <w:rsid w:val="1E2B6B6C"/>
    <w:rsid w:val="209D1BE6"/>
    <w:rsid w:val="2FE35308"/>
    <w:rsid w:val="443832D3"/>
    <w:rsid w:val="44ED0E26"/>
    <w:rsid w:val="4B596449"/>
    <w:rsid w:val="4F7122D4"/>
    <w:rsid w:val="506F324E"/>
    <w:rsid w:val="527C65F3"/>
    <w:rsid w:val="5D974B54"/>
    <w:rsid w:val="63DD0B1A"/>
    <w:rsid w:val="6591721F"/>
    <w:rsid w:val="7ADC5BAC"/>
    <w:rsid w:val="7C831CD0"/>
    <w:rsid w:val="7D0314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892</Words>
  <Characters>992</Characters>
  <Lines>7</Lines>
  <Paragraphs>2</Paragraphs>
  <TotalTime>96</TotalTime>
  <ScaleCrop>false</ScaleCrop>
  <LinksUpToDate>false</LinksUpToDate>
  <CharactersWithSpaces>1055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2025-09-02T07:12:00Z</dcterms:created>
  <dc:creator>徐超</dc:creator>
  <cp:lastModifiedBy>Administrator</cp:lastModifiedBy>
  <dcterms:modified xsi:type="dcterms:W3CDTF">2025-09-03T08:36:09Z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5F41F777014C47B0A847A12F001A0633_11</vt:lpwstr>
  </property>
  <property fmtid="{D5CDD505-2E9C-101B-9397-08002B2CF9AE}" pid="4" name="KSOTemplateDocerSaveRecord">
    <vt:lpwstr>eyJoZGlkIjoiZmE2NzFlNmJhZGEwYjAxZmUyOGIxOGNlNWM1YzVkODMifQ==</vt:lpwstr>
  </property>
</Properties>
</file>