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07520"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spacing w:val="8"/>
          <w:sz w:val="36"/>
          <w:szCs w:val="36"/>
          <w:highlight w:val="none"/>
        </w:rPr>
        <w:t>苍南县人民医院</w:t>
      </w:r>
      <w:r>
        <w:rPr>
          <w:rFonts w:hint="eastAsia" w:cs="宋体"/>
          <w:spacing w:val="8"/>
          <w:sz w:val="36"/>
          <w:szCs w:val="36"/>
          <w:highlight w:val="none"/>
          <w:lang w:val="en-US" w:eastAsia="zh-CN"/>
        </w:rPr>
        <w:t>信息安全设备</w:t>
      </w:r>
      <w:r>
        <w:rPr>
          <w:rFonts w:hint="eastAsia" w:ascii="宋体" w:hAnsi="宋体" w:eastAsia="宋体" w:cs="宋体"/>
          <w:spacing w:val="8"/>
          <w:sz w:val="36"/>
          <w:szCs w:val="36"/>
          <w:highlight w:val="none"/>
        </w:rPr>
        <w:t>采购项目</w:t>
      </w:r>
      <w:r>
        <w:rPr>
          <w:rFonts w:hint="eastAsia" w:cs="宋体"/>
          <w:spacing w:val="8"/>
          <w:sz w:val="36"/>
          <w:szCs w:val="36"/>
          <w:highlight w:val="none"/>
          <w:lang w:val="en-US" w:eastAsia="zh-CN"/>
        </w:rPr>
        <w:t>调研</w:t>
      </w:r>
      <w:r>
        <w:rPr>
          <w:rFonts w:hint="eastAsia" w:ascii="宋体" w:hAnsi="宋体" w:eastAsia="宋体" w:cs="宋体"/>
          <w:spacing w:val="8"/>
          <w:sz w:val="36"/>
          <w:szCs w:val="36"/>
          <w:highlight w:val="none"/>
        </w:rPr>
        <w:t>公告</w:t>
      </w:r>
    </w:p>
    <w:p w14:paraId="35E9EC4F">
      <w:pPr>
        <w:spacing w:line="245" w:lineRule="auto"/>
        <w:rPr>
          <w:rFonts w:ascii="Arial"/>
          <w:sz w:val="21"/>
        </w:rPr>
      </w:pPr>
    </w:p>
    <w:p w14:paraId="62243517">
      <w:pPr>
        <w:spacing w:line="246" w:lineRule="auto"/>
        <w:rPr>
          <w:rFonts w:ascii="Arial"/>
          <w:sz w:val="21"/>
        </w:rPr>
      </w:pPr>
    </w:p>
    <w:p w14:paraId="221F449C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我单位拟于近期开展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苍南县人民医院信息安全设备采购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项目的采购工作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，根据财政部《政府采购需求管理办法》精神，为全面了解该项目的相关情况，现面向市场开展需求调查，欢迎具有相应资质的供应商报名参加。</w:t>
      </w:r>
    </w:p>
    <w:p w14:paraId="1D6A2BC4">
      <w:pPr>
        <w:spacing w:before="204" w:line="228" w:lineRule="auto"/>
        <w:rPr>
          <w:rFonts w:hint="default" w:eastAsia="黑体"/>
          <w:lang w:val="en-US" w:eastAsia="zh-CN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项目清单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719"/>
        <w:gridCol w:w="2443"/>
        <w:gridCol w:w="878"/>
        <w:gridCol w:w="1008"/>
        <w:gridCol w:w="2791"/>
      </w:tblGrid>
      <w:tr w14:paraId="1302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0D6A65C0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9" w:type="dxa"/>
            <w:vAlign w:val="center"/>
          </w:tcPr>
          <w:p w14:paraId="1AC29A70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43" w:type="dxa"/>
            <w:vAlign w:val="center"/>
          </w:tcPr>
          <w:p w14:paraId="10071554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设备</w:t>
            </w: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明细</w:t>
            </w:r>
          </w:p>
        </w:tc>
        <w:tc>
          <w:tcPr>
            <w:tcW w:w="878" w:type="dxa"/>
            <w:vAlign w:val="center"/>
          </w:tcPr>
          <w:p w14:paraId="3FDF077E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预算数量</w:t>
            </w:r>
          </w:p>
        </w:tc>
        <w:tc>
          <w:tcPr>
            <w:tcW w:w="1008" w:type="dxa"/>
            <w:vAlign w:val="center"/>
          </w:tcPr>
          <w:p w14:paraId="39134D5E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791" w:type="dxa"/>
            <w:vAlign w:val="center"/>
          </w:tcPr>
          <w:p w14:paraId="0473FD61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预算总价</w:t>
            </w: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(元)</w:t>
            </w:r>
          </w:p>
        </w:tc>
      </w:tr>
      <w:tr w14:paraId="7ABE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610B77B7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9" w:type="dxa"/>
            <w:vMerge w:val="restart"/>
            <w:vAlign w:val="center"/>
          </w:tcPr>
          <w:p w14:paraId="45E2EFCB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信息</w:t>
            </w: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安全设备</w:t>
            </w:r>
          </w:p>
        </w:tc>
        <w:tc>
          <w:tcPr>
            <w:tcW w:w="2443" w:type="dxa"/>
            <w:vAlign w:val="center"/>
          </w:tcPr>
          <w:p w14:paraId="0358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内网数据中心防火墙</w:t>
            </w:r>
          </w:p>
        </w:tc>
        <w:tc>
          <w:tcPr>
            <w:tcW w:w="878" w:type="dxa"/>
            <w:vAlign w:val="center"/>
          </w:tcPr>
          <w:p w14:paraId="2A5B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8" w:type="dxa"/>
            <w:vAlign w:val="center"/>
          </w:tcPr>
          <w:p w14:paraId="37ED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791" w:type="dxa"/>
            <w:vAlign w:val="center"/>
          </w:tcPr>
          <w:p w14:paraId="45D7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</w:t>
            </w:r>
          </w:p>
        </w:tc>
      </w:tr>
      <w:tr w14:paraId="6D18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5EBC230F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9" w:type="dxa"/>
            <w:vMerge w:val="continue"/>
            <w:vAlign w:val="center"/>
          </w:tcPr>
          <w:p w14:paraId="0BA0D5DA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199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外网防火墙</w:t>
            </w:r>
          </w:p>
        </w:tc>
        <w:tc>
          <w:tcPr>
            <w:tcW w:w="878" w:type="dxa"/>
            <w:vAlign w:val="center"/>
          </w:tcPr>
          <w:p w14:paraId="0584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8" w:type="dxa"/>
            <w:vAlign w:val="center"/>
          </w:tcPr>
          <w:p w14:paraId="4CDC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791" w:type="dxa"/>
            <w:vAlign w:val="center"/>
          </w:tcPr>
          <w:p w14:paraId="71C0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</w:t>
            </w:r>
          </w:p>
        </w:tc>
      </w:tr>
      <w:tr w14:paraId="5911F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2EE1FB39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9" w:type="dxa"/>
            <w:vMerge w:val="continue"/>
            <w:vAlign w:val="center"/>
          </w:tcPr>
          <w:p w14:paraId="3946A1FA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5BC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网闸</w:t>
            </w:r>
          </w:p>
        </w:tc>
        <w:tc>
          <w:tcPr>
            <w:tcW w:w="878" w:type="dxa"/>
            <w:vAlign w:val="center"/>
          </w:tcPr>
          <w:p w14:paraId="2336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8" w:type="dxa"/>
            <w:vAlign w:val="center"/>
          </w:tcPr>
          <w:p w14:paraId="563F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791" w:type="dxa"/>
            <w:vAlign w:val="center"/>
          </w:tcPr>
          <w:p w14:paraId="624C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</w:t>
            </w:r>
          </w:p>
        </w:tc>
      </w:tr>
      <w:tr w14:paraId="61C6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6D0C0B2C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9" w:type="dxa"/>
            <w:vMerge w:val="continue"/>
            <w:vAlign w:val="center"/>
          </w:tcPr>
          <w:p w14:paraId="6B7BFAA5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E44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878" w:type="dxa"/>
            <w:vAlign w:val="center"/>
          </w:tcPr>
          <w:p w14:paraId="1466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8" w:type="dxa"/>
            <w:vAlign w:val="center"/>
          </w:tcPr>
          <w:p w14:paraId="2F5C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791" w:type="dxa"/>
            <w:vAlign w:val="center"/>
          </w:tcPr>
          <w:p w14:paraId="4F4C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</w:t>
            </w:r>
          </w:p>
        </w:tc>
      </w:tr>
      <w:tr w14:paraId="001A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99" w:type="dxa"/>
            <w:vAlign w:val="center"/>
          </w:tcPr>
          <w:p w14:paraId="1097DBBA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9" w:type="dxa"/>
            <w:vMerge w:val="continue"/>
            <w:vAlign w:val="center"/>
          </w:tcPr>
          <w:p w14:paraId="25260AE7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912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服务器交换机</w:t>
            </w:r>
          </w:p>
        </w:tc>
        <w:tc>
          <w:tcPr>
            <w:tcW w:w="878" w:type="dxa"/>
            <w:vAlign w:val="center"/>
          </w:tcPr>
          <w:p w14:paraId="4A1C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8" w:type="dxa"/>
            <w:vAlign w:val="center"/>
          </w:tcPr>
          <w:p w14:paraId="187F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791" w:type="dxa"/>
            <w:vAlign w:val="center"/>
          </w:tcPr>
          <w:p w14:paraId="1702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</w:t>
            </w:r>
          </w:p>
        </w:tc>
      </w:tr>
    </w:tbl>
    <w:p w14:paraId="6A4FA800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4D8D16F0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default" w:ascii="黑体" w:hAnsi="黑体" w:eastAsia="黑体" w:cs="黑体"/>
          <w:spacing w:val="8"/>
          <w:sz w:val="31"/>
          <w:szCs w:val="31"/>
          <w:lang w:val="en-US" w:eastAsia="zh-CN"/>
        </w:rPr>
        <w:t>安全设备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需求:</w:t>
      </w:r>
    </w:p>
    <w:tbl>
      <w:tblPr>
        <w:tblStyle w:val="7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750"/>
        <w:gridCol w:w="7050"/>
        <w:gridCol w:w="793"/>
        <w:gridCol w:w="491"/>
      </w:tblGrid>
      <w:tr w14:paraId="0510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3AD4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2D050"/>
            <w:vAlign w:val="center"/>
          </w:tcPr>
          <w:p w14:paraId="5482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0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2D050"/>
            <w:vAlign w:val="center"/>
          </w:tcPr>
          <w:p w14:paraId="1FF4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产品要求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1DD2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总数量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7394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7996F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4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数据中心防火墙</w:t>
            </w:r>
          </w:p>
        </w:tc>
        <w:tc>
          <w:tcPr>
            <w:tcW w:w="7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F8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性能参数：网络层吞吐量：55G，应用层吞吐量：35G，防病毒吞吐量：10G，IPS吞吐量：10G，并发连接数：1000万，HTTP新建连接数：40万，IPSec VPN 最大接入数：2000，IPSec  VPN吞吐量：1.6G。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硬件参数：规格：2U，内存大小：32G，硬盘容量：480G SSD+480G SSD，电源：冗余电源，接口：4千兆电口+4千兆光口SFP+4万兆光口SFP+ +2*40G光口。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至少含访问控制、IPS、僵尸网络防护、实时漏洞分析、应用识别、SD-WAN等能力。同时提供WEB AI泛化检测引擎，针对各类web攻击进行全面防护，适合业务保护场景，并包含5年的WAF模块升级。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包含5年规则库升级、软件升级与产品质保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53800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E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外网防火墙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90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性能参数：网络层吞吐量：20G，应用层吞吐量：15G，防病毒吞吐量：2G，IPS吞吐量：2G，并发连接数：800万，HTTP新建连接数：16万，IPSec VPN 最大接入数：1500，IPSec  VPN吞吐量：1G。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硬件参数：规格：1U，内存大小：16G，硬盘容量：128G SSD，电源：冗余电源，接口：6千兆电口。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含访问控制、IPS、僵尸网络防护、实时漏洞分析、应用识别、SD-WAN等能力。提供云端AI未知威胁对抗引擎，防火墙自动将未知IP、DNS、URL引流至云端AI对抗中心进行清洗，确保黑流量首次访问即可阻断，尽可能降低被通报概率。提供本地及云端百亿级威胁情报库，情报库实时更新，每五分钟同步一次全网0 Day、C2等情报，包含5年威胁情报更新授权。提供已知和未知病毒防护功能与5年更新服务。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包含5年规则库升级、软件升级与产品质保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0CF0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E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网闸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F3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2U，飞腾，统信V20，内外端机各16GB内存，内外端机各1TB机械硬盘+16G Msata,内外分别1个HA口、1个管理口、4个千兆电口和4个千兆光口（默认带4个千兆多模光模块），4个万兆光口（默认带4个万兆多模光模块）,冗余电源,文件传输速率（一对万兆接口）：6493.310Mbps；文件传输延时：0.449ms；网络层交换速率（1对口）：9869.94Mbps，网络延时：0.102ms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默认包含5年专业版快速病毒库升级许可。标准配置包含安全浏览模块、文件传输模块、邮件访问模块、VOIP访问模块、数据库访问模块、其他访问模块、文件同步模块、数据库同步模块、防病毒模块、数据中心模块。默认带5年硬件维保。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可扩展支持WebFilter功能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019BA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0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B5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整机吞吐3Gbps；双向审计数据库流量300Mbps；峰值SQL事务处理能力30000条/秒；数据库实例数20个；基础机架式：2U信创工控机；CPU：2.8GHz 8核16线程；CPU数量：1；操作系统：统信UOS V20；内存：16G内存*2；内存厂商信息：紫光；硬盘：4T硬盘*1；Raid类型：做raid需购买raid卡；硬盘厂商信息：希捷、三星（SSD）；电源电压：交流(AC 100-240V)；高压直流(DC 160-340V)；电源线通用(具体看排插孔)；电源规格：1+1冗余电源 国标；电源额定功率：350W；风扇个数：3；风道：前进风 后出风；Console口：1个；USB：USB2.0*2；网络接口：业务口：4千兆电4千兆光，管理口(千兆电)：1个，HA口(千兆电)：1个；接口扩展槽：2个；原厂5年质保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B7A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3DE4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服务器交换机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 w14:paraId="29308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以太网交换机主机,支持48个1G/10G SFP+端口,支持4个40G/100G QSFP28端口,支持2个Slot,无电源;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SFP+电缆3m;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* 450W 交流电源模块（电源面板侧出风）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* H3C资产管理风扇模块(风扇面板侧出风)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满配光模块，原厂5年质保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</w:tbl>
    <w:p w14:paraId="4A60CC15">
      <w:pPr>
        <w:spacing w:before="101" w:line="226" w:lineRule="auto"/>
        <w:rPr>
          <w:rFonts w:hint="default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228CEBE1">
      <w:pPr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br w:type="page"/>
      </w:r>
    </w:p>
    <w:p w14:paraId="272F3E75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、报名方式</w:t>
      </w:r>
    </w:p>
    <w:p w14:paraId="35DF70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通过邮件方式提交电子版材料(文件名称：项目名称+公司名称)，邮箱地址：18906639371@163.com</w:t>
      </w:r>
      <w:r>
        <w:rPr>
          <w:rFonts w:hint="eastAsia" w:cs="宋体"/>
          <w:spacing w:val="4"/>
          <w:sz w:val="28"/>
          <w:szCs w:val="28"/>
          <w:lang w:val="en-US" w:eastAsia="zh-CN"/>
        </w:rPr>
        <w:t>。电子版材料包含项目现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场调研需</w:t>
      </w:r>
      <w:r>
        <w:rPr>
          <w:rFonts w:hint="eastAsia" w:cs="宋体"/>
          <w:spacing w:val="4"/>
          <w:sz w:val="28"/>
          <w:szCs w:val="28"/>
          <w:lang w:val="en-US" w:eastAsia="zh-CN"/>
        </w:rPr>
        <w:t>提供全部资料及介绍PPT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（</w:t>
      </w:r>
      <w:r>
        <w:rPr>
          <w:rFonts w:hint="eastAsia" w:cs="宋体"/>
          <w:spacing w:val="4"/>
          <w:sz w:val="28"/>
          <w:szCs w:val="28"/>
          <w:lang w:val="en-US" w:eastAsia="zh-CN"/>
        </w:rPr>
        <w:t>内容包含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功能详情、组成部件、技术参数、技术性能优势、保修等</w:t>
      </w:r>
      <w:r>
        <w:rPr>
          <w:rFonts w:hint="eastAsia" w:cs="宋体"/>
          <w:spacing w:val="4"/>
          <w:sz w:val="28"/>
          <w:szCs w:val="28"/>
          <w:lang w:val="en-US" w:eastAsia="zh-CN"/>
        </w:rPr>
        <w:t>，总时长3分钟内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）。</w:t>
      </w:r>
    </w:p>
    <w:p w14:paraId="3325D0E6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、报名截止时间</w:t>
      </w:r>
    </w:p>
    <w:p w14:paraId="5B513471">
      <w:pPr>
        <w:pStyle w:val="2"/>
        <w:spacing w:before="100" w:line="345" w:lineRule="auto"/>
        <w:ind w:right="1"/>
        <w:jc w:val="both"/>
        <w:rPr>
          <w:rFonts w:hint="eastAsia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202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年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月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日星期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1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：00，逾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期不再接受报名，报名截止时间以邮件发送时间为准。</w:t>
      </w:r>
      <w:r>
        <w:rPr>
          <w:rFonts w:hint="eastAsia" w:cs="宋体"/>
          <w:spacing w:val="4"/>
          <w:sz w:val="28"/>
          <w:szCs w:val="28"/>
          <w:lang w:val="en-US" w:eastAsia="zh-CN"/>
        </w:rPr>
        <w:t>并扫码进群。</w:t>
      </w:r>
    </w:p>
    <w:p w14:paraId="73A45E17">
      <w:pPr>
        <w:pStyle w:val="2"/>
        <w:spacing w:before="100" w:line="345" w:lineRule="auto"/>
        <w:ind w:right="1"/>
        <w:jc w:val="both"/>
        <w:rPr>
          <w:rFonts w:hint="default" w:cs="宋体"/>
          <w:spacing w:val="4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367665</wp:posOffset>
            </wp:positionV>
            <wp:extent cx="3486150" cy="4136390"/>
            <wp:effectExtent l="0" t="0" r="0" b="165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13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A7E3E">
      <w:pPr>
        <w:pStyle w:val="2"/>
        <w:spacing w:before="100" w:line="345" w:lineRule="auto"/>
        <w:ind w:right="1"/>
        <w:jc w:val="both"/>
        <w:rPr>
          <w:rFonts w:hint="default" w:cs="宋体"/>
          <w:spacing w:val="4"/>
          <w:sz w:val="28"/>
          <w:szCs w:val="28"/>
          <w:lang w:val="en-US" w:eastAsia="zh-CN"/>
        </w:rPr>
      </w:pPr>
    </w:p>
    <w:p w14:paraId="714F5216">
      <w:pPr>
        <w:pStyle w:val="2"/>
        <w:spacing w:before="100" w:line="345" w:lineRule="auto"/>
        <w:ind w:right="1"/>
        <w:jc w:val="both"/>
        <w:rPr>
          <w:rFonts w:hint="default" w:cs="宋体"/>
          <w:spacing w:val="4"/>
          <w:sz w:val="28"/>
          <w:szCs w:val="28"/>
          <w:lang w:val="en-US" w:eastAsia="zh-CN"/>
        </w:rPr>
      </w:pPr>
    </w:p>
    <w:p w14:paraId="27DE59A7">
      <w:pPr>
        <w:pStyle w:val="2"/>
        <w:spacing w:before="100" w:line="345" w:lineRule="auto"/>
        <w:ind w:right="1"/>
        <w:jc w:val="both"/>
        <w:rPr>
          <w:rFonts w:hint="default" w:cs="宋体"/>
          <w:spacing w:val="4"/>
          <w:sz w:val="28"/>
          <w:szCs w:val="28"/>
          <w:lang w:val="en-US" w:eastAsia="zh-CN"/>
        </w:rPr>
      </w:pPr>
    </w:p>
    <w:p w14:paraId="163B64DE">
      <w:pPr>
        <w:pStyle w:val="2"/>
        <w:spacing w:before="100" w:line="345" w:lineRule="auto"/>
        <w:ind w:right="1"/>
        <w:jc w:val="both"/>
        <w:rPr>
          <w:rFonts w:hint="default" w:cs="宋体"/>
          <w:spacing w:val="4"/>
          <w:sz w:val="28"/>
          <w:szCs w:val="28"/>
          <w:lang w:val="en-US" w:eastAsia="zh-CN"/>
        </w:rPr>
      </w:pPr>
    </w:p>
    <w:p w14:paraId="499671FF">
      <w:pPr>
        <w:pStyle w:val="2"/>
        <w:spacing w:before="100" w:line="345" w:lineRule="auto"/>
        <w:ind w:right="1"/>
        <w:jc w:val="both"/>
        <w:rPr>
          <w:rFonts w:hint="default" w:cs="宋体"/>
          <w:spacing w:val="4"/>
          <w:sz w:val="28"/>
          <w:szCs w:val="28"/>
          <w:lang w:val="en-US" w:eastAsia="zh-CN"/>
        </w:rPr>
      </w:pPr>
    </w:p>
    <w:p w14:paraId="5EF3C1C2">
      <w:pPr>
        <w:pStyle w:val="2"/>
        <w:spacing w:before="100" w:line="345" w:lineRule="auto"/>
        <w:ind w:right="1"/>
        <w:jc w:val="both"/>
        <w:rPr>
          <w:rFonts w:hint="default" w:cs="宋体"/>
          <w:spacing w:val="4"/>
          <w:sz w:val="28"/>
          <w:szCs w:val="28"/>
          <w:lang w:val="en-US" w:eastAsia="zh-CN"/>
        </w:rPr>
      </w:pPr>
    </w:p>
    <w:p w14:paraId="2389B73D">
      <w:pPr>
        <w:rPr>
          <w:rFonts w:hint="default" w:cs="宋体"/>
          <w:spacing w:val="4"/>
          <w:sz w:val="28"/>
          <w:szCs w:val="28"/>
          <w:lang w:val="en-US" w:eastAsia="zh-CN"/>
        </w:rPr>
      </w:pPr>
      <w:r>
        <w:rPr>
          <w:rFonts w:hint="default" w:cs="宋体"/>
          <w:spacing w:val="4"/>
          <w:sz w:val="28"/>
          <w:szCs w:val="28"/>
          <w:lang w:val="en-US" w:eastAsia="zh-CN"/>
        </w:rPr>
        <w:br w:type="page"/>
      </w:r>
    </w:p>
    <w:p w14:paraId="04C00EAF"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项目现场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调研</w:t>
      </w:r>
      <w:r>
        <w:rPr>
          <w:rFonts w:ascii="黑体" w:hAnsi="黑体" w:eastAsia="黑体" w:cs="黑体"/>
          <w:spacing w:val="8"/>
          <w:sz w:val="31"/>
          <w:szCs w:val="31"/>
          <w:highlight w:val="none"/>
        </w:rPr>
        <w:t>需</w:t>
      </w:r>
      <w:r>
        <w:rPr>
          <w:rFonts w:ascii="黑体" w:hAnsi="黑体" w:eastAsia="黑体" w:cs="黑体"/>
          <w:spacing w:val="8"/>
          <w:sz w:val="31"/>
          <w:szCs w:val="31"/>
        </w:rPr>
        <w:t>提供以下资料（加盖公章）</w:t>
      </w:r>
    </w:p>
    <w:p w14:paraId="0D3B5B2C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按以下次序装订（序号1-</w:t>
      </w:r>
      <w:r>
        <w:rPr>
          <w:rFonts w:hint="eastAsia" w:cs="宋体"/>
          <w:spacing w:val="4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），须提供正本1份，副本</w:t>
      </w:r>
      <w:r>
        <w:rPr>
          <w:rFonts w:hint="eastAsia" w:cs="宋体"/>
          <w:spacing w:val="4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份。</w:t>
      </w:r>
    </w:p>
    <w:p w14:paraId="3BC09D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1.苍南县人民医院采购需求调查报名表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(附件附表1)</w:t>
      </w:r>
    </w:p>
    <w:p w14:paraId="4B31F8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.资质证明（经营许可证、授权书等）； </w:t>
      </w:r>
    </w:p>
    <w:p w14:paraId="3433C3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.报价单(附件附表2)</w:t>
      </w:r>
    </w:p>
    <w:p w14:paraId="63791B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配置清单及分项报价(附件附表3)；</w:t>
      </w:r>
    </w:p>
    <w:p w14:paraId="50893D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.技术参数表(附产品彩页、产品说明书)；</w:t>
      </w:r>
    </w:p>
    <w:p w14:paraId="5D6681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.与同类品牌参数对比及优势说明；</w:t>
      </w:r>
    </w:p>
    <w:p w14:paraId="6072AF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.近三年内，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报价设备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浙江省二级以上医院用户名单或周边医院二级以上医院用户名单；若为新型号产品，可提供同品牌上代产品用户名单；</w:t>
      </w:r>
    </w:p>
    <w:p w14:paraId="2FB088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.制造商企业规模说明（附件附表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）（大型企业、中型企业、小型企业、微型企业）； </w:t>
      </w:r>
    </w:p>
    <w:p w14:paraId="65F431BC">
      <w:pPr>
        <w:pStyle w:val="2"/>
        <w:spacing w:before="100" w:line="345" w:lineRule="auto"/>
        <w:ind w:right="1"/>
        <w:jc w:val="both"/>
        <w:rPr>
          <w:rFonts w:hint="eastAsia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注</w:t>
      </w:r>
      <w:r>
        <w:rPr>
          <w:rFonts w:hint="eastAsia" w:cs="宋体"/>
          <w:spacing w:val="4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：所推介设备的所有选配功能、软硬件配置需充分告知。代理商参加的，要求厂 家派技术人员</w:t>
      </w:r>
      <w:bookmarkStart w:id="0" w:name="_GoBack"/>
      <w:bookmarkEnd w:id="0"/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到场。针对以上的第</w:t>
      </w:r>
      <w:r>
        <w:rPr>
          <w:rFonts w:hint="eastAsia" w:cs="宋体"/>
          <w:spacing w:val="4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、</w:t>
      </w:r>
      <w:r>
        <w:rPr>
          <w:rFonts w:hint="eastAsia" w:cs="宋体"/>
          <w:spacing w:val="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、</w:t>
      </w: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项内容着重进行介绍</w:t>
      </w:r>
      <w:r>
        <w:rPr>
          <w:rFonts w:hint="eastAsia" w:cs="宋体"/>
          <w:spacing w:val="4"/>
          <w:sz w:val="28"/>
          <w:szCs w:val="28"/>
          <w:lang w:val="en-US" w:eastAsia="zh-CN"/>
        </w:rPr>
        <w:t>。</w:t>
      </w:r>
    </w:p>
    <w:p w14:paraId="11BCFAC3">
      <w:pPr>
        <w:pStyle w:val="2"/>
        <w:spacing w:before="100" w:line="345" w:lineRule="auto"/>
        <w:ind w:right="1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注2：要求报名供应商提供该项目内全部产品。</w:t>
      </w:r>
    </w:p>
    <w:p w14:paraId="097F337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五、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调研会时间</w:t>
      </w:r>
    </w:p>
    <w:p w14:paraId="1BB15E12">
      <w:pPr>
        <w:spacing w:before="101" w:line="226" w:lineRule="auto"/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另行通知</w:t>
      </w:r>
    </w:p>
    <w:p w14:paraId="504D1E64">
      <w:pP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六、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调研会地点</w:t>
      </w:r>
    </w:p>
    <w:p w14:paraId="35227521">
      <w:pPr>
        <w:spacing w:before="101" w:line="226" w:lineRule="auto"/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另行通知</w:t>
      </w:r>
    </w:p>
    <w:p w14:paraId="764182A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七、联系人</w:t>
      </w:r>
      <w:r>
        <w:rPr>
          <w:rFonts w:hint="eastAsia" w:ascii="黑体" w:hAnsi="黑体" w:eastAsia="黑体" w:cs="黑体"/>
          <w:spacing w:val="8"/>
          <w:sz w:val="31"/>
          <w:szCs w:val="31"/>
        </w:rPr>
        <w:t>及联系方式</w:t>
      </w:r>
    </w:p>
    <w:p w14:paraId="3BDBCF9B">
      <w:pPr>
        <w:bidi w:val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技术方案联系人：许主任，18968861089</w:t>
      </w:r>
    </w:p>
    <w:p w14:paraId="7C49EB75"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采购流程联系人：蒋工，18906639371</w:t>
      </w:r>
    </w:p>
    <w:p w14:paraId="275A0793">
      <w:pPr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F8C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06DC3694"/>
    <w:rsid w:val="13DF2FA0"/>
    <w:rsid w:val="1E041D1D"/>
    <w:rsid w:val="21E5472C"/>
    <w:rsid w:val="24F3463A"/>
    <w:rsid w:val="2AC152F6"/>
    <w:rsid w:val="3AF5244D"/>
    <w:rsid w:val="4C572A7A"/>
    <w:rsid w:val="6CF375E4"/>
    <w:rsid w:val="7F244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3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4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3371</Words>
  <Characters>3911</Characters>
  <TotalTime>37</TotalTime>
  <ScaleCrop>false</ScaleCrop>
  <LinksUpToDate>false</LinksUpToDate>
  <CharactersWithSpaces>3959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2025-08-11T07:14:07Z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2052-12.1.0.21915</vt:lpwstr>
  </property>
  <property fmtid="{D5CDD505-2E9C-101B-9397-08002B2CF9AE}" pid="6" name="ICV">
    <vt:lpwstr>AACA0EEA9B0E4359993008CBBA578A39_13</vt:lpwstr>
  </property>
  <property fmtid="{D5CDD505-2E9C-101B-9397-08002B2CF9AE}" pid="7" name="KSOTemplateDocerSaveRecord">
    <vt:lpwstr>eyJoZGlkIjoiZmE2NzFlNmJhZGEwYjAxZmUyOGIxOGNlNWM1YzVkODMifQ==</vt:lpwstr>
  </property>
</Properties>
</file>