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民医院医疗设备采购项目</w:t>
      </w:r>
      <w:r>
        <w:rPr>
          <w:rFonts w:hint="eastAsia" w:cs="宋体"/>
          <w:spacing w:val="8"/>
          <w:sz w:val="36"/>
          <w:szCs w:val="36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议价公告</w:t>
      </w:r>
    </w:p>
    <w:p>
      <w:pPr>
        <w:spacing w:line="245" w:lineRule="auto"/>
        <w:rPr>
          <w:rFonts w:ascii="Arial"/>
          <w:sz w:val="21"/>
          <w:highlight w:val="none"/>
        </w:rPr>
      </w:pPr>
    </w:p>
    <w:p>
      <w:pPr>
        <w:spacing w:line="246" w:lineRule="auto"/>
        <w:rPr>
          <w:rFonts w:ascii="Arial"/>
          <w:sz w:val="21"/>
          <w:highlight w:val="none"/>
        </w:rPr>
      </w:pPr>
    </w:p>
    <w:p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苍南县人民医院医疗设备采购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项目的采购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工作，根据财政部《政府采购需求管理办法》精神，为全面了解该项目的相关情况，现面向市场开展需求调查，欢迎具有相应资质的供应商报名参加。</w:t>
      </w:r>
    </w:p>
    <w:p>
      <w:pPr>
        <w:spacing w:before="204" w:line="228" w:lineRule="auto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设备清单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8"/>
        <w:gridCol w:w="3739"/>
        <w:gridCol w:w="808"/>
        <w:gridCol w:w="196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373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0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962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862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麻醉手术部</w:t>
            </w:r>
          </w:p>
        </w:tc>
        <w:tc>
          <w:tcPr>
            <w:tcW w:w="373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胸外手术器械包</w:t>
            </w:r>
          </w:p>
        </w:tc>
        <w:tc>
          <w:tcPr>
            <w:tcW w:w="80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62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862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麻醉手术部</w:t>
            </w:r>
          </w:p>
        </w:tc>
        <w:tc>
          <w:tcPr>
            <w:tcW w:w="373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关节脊柱外科俯卧位专用体位垫</w:t>
            </w:r>
          </w:p>
        </w:tc>
        <w:tc>
          <w:tcPr>
            <w:tcW w:w="80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62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31500</w:t>
            </w:r>
          </w:p>
        </w:tc>
        <w:tc>
          <w:tcPr>
            <w:tcW w:w="862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</w:tbl>
    <w:p>
      <w:pPr>
        <w:spacing w:before="101" w:line="226" w:lineRule="auto"/>
        <w:rPr>
          <w:rFonts w:hint="default" w:ascii="Arial" w:hAnsi="Arial" w:eastAsia="黑体" w:cs="Arial"/>
          <w:spacing w:val="8"/>
          <w:sz w:val="32"/>
          <w:szCs w:val="32"/>
          <w:vertAlign w:val="baseline"/>
          <w:lang w:val="en-US" w:eastAsia="zh-CN"/>
        </w:rPr>
      </w:pP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pacing w:val="8"/>
          <w:sz w:val="32"/>
          <w:szCs w:val="32"/>
          <w:vertAlign w:val="baseline"/>
          <w:lang w:val="en-US" w:eastAsia="zh-CN"/>
        </w:rPr>
        <w:t>胸外手术器械包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:</w:t>
      </w:r>
    </w:p>
    <w:tbl>
      <w:tblPr>
        <w:tblStyle w:val="7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00"/>
        <w:gridCol w:w="4257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肩胛骨拉钩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125×80×70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骨用牵开器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65×65，260×220，胸骨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骨用牵开器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40×35，210×145，小儿，胸骨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骨用牵开器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65×50，260×200，胸骨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胸腔镊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180×1.5，直，无损伤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胸腔镊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220×1.5，直，无损伤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胸腔镊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250×2.5，直，无损伤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主动脉侧壁钳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245×44，双角弯，1×2凹凸齿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心耳钳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I式，240×3.2，圆弯R18×30，网纹齿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胸腔组织钳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200，直，精细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250×20，直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腹腔吸引管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240，角弯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250，直，细针，镶片0.3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250，微弯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250×2.7，圆弯R32×15（中弯）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250×2.7，圆弯R22×22（大弯）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240，弯，全齿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220×14×90°，角弯，全齿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肋骨合拢器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default" w:ascii="Arial" w:hAnsi="Arial" w:eastAsia="黑体" w:cs="Arial"/>
          <w:spacing w:val="8"/>
          <w:sz w:val="32"/>
          <w:szCs w:val="32"/>
          <w:vertAlign w:val="baseline"/>
          <w:lang w:val="en-US" w:eastAsia="zh-CN"/>
        </w:rPr>
        <w:t>关节脊柱外科俯卧位专用体位垫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:</w:t>
      </w:r>
    </w:p>
    <w:tbl>
      <w:tblPr>
        <w:tblStyle w:val="7"/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82"/>
        <w:gridCol w:w="4275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规格（长*宽*高 mm)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沙袋 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280*170（小号）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分体式俯卧位垫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640*440*120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弓形俯卧位垫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630*460*140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半圆型垫（腘窝垫）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500*120*60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360*260*45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</w:p>
    <w:p>
      <w:pPr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。电子版材料包含项目现场调研议价需提供全部资料及介绍PPT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内容包含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，总时长3分钟内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）。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、报名截止时间</w:t>
      </w:r>
    </w:p>
    <w:p>
      <w:pPr>
        <w:pStyle w:val="2"/>
        <w:spacing w:before="100" w:line="345" w:lineRule="auto"/>
        <w:ind w:right="1"/>
        <w:jc w:val="both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：00，逾期不再接受报名，报名截止时间以邮件发送时间为准。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并扫码加群。</w:t>
      </w:r>
    </w:p>
    <w:p>
      <w:pPr>
        <w:pStyle w:val="2"/>
        <w:spacing w:before="100" w:line="345" w:lineRule="auto"/>
        <w:ind w:right="1"/>
        <w:jc w:val="center"/>
        <w:rPr>
          <w:rFonts w:hint="default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258445</wp:posOffset>
            </wp:positionV>
            <wp:extent cx="3234055" cy="3613785"/>
            <wp:effectExtent l="0" t="0" r="12065" b="13335"/>
            <wp:wrapThrough wrapText="bothSides">
              <wp:wrapPolygon>
                <wp:start x="0" y="0"/>
                <wp:lineTo x="0" y="21498"/>
                <wp:lineTo x="21477" y="21498"/>
                <wp:lineTo x="2147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br w:type="page"/>
      </w:r>
    </w:p>
    <w:p>
      <w:pPr>
        <w:spacing w:before="101" w:line="226" w:lineRule="auto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现场调研议价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需提供以下资料（加盖公章）</w:t>
      </w:r>
    </w:p>
    <w:p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(附件附表1)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 xml:space="preserve">.资质证明（产品注册证、生产许可证、经营许可证、授权书等）；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.报价单(附件附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表2)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配置清单及分项报价(附件附表3)；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配套使用耗材或试剂的价目表（如有需提供）(附件附表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)；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.技术参数表(附产品彩页、产品说明书)；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.与同类品牌参数对比及优势说明；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 xml:space="preserve">）（大型企业、中型企业、小型企业、微型企业）； </w:t>
      </w:r>
    </w:p>
    <w:p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注：所推介设备的所有选配功能、软硬件配置需充分告知。代理商参加的，要求厂 家派技术人员到场。针对以上的第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6、7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项内容着重进行介绍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2025年08月06日14：00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蒋工，18906639371</w:t>
      </w:r>
    </w:p>
    <w:p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1E0E7AB7"/>
    <w:rsid w:val="24F3463A"/>
    <w:rsid w:val="2AC152F6"/>
    <w:rsid w:val="3AF5244D"/>
    <w:rsid w:val="4C572A7A"/>
    <w:rsid w:val="74DE69ED"/>
    <w:rsid w:val="7F5B2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1167</Words>
  <Characters>1480</Characters>
  <TotalTime>53</TotalTime>
  <ScaleCrop>false</ScaleCrop>
  <LinksUpToDate>false</LinksUpToDate>
  <CharactersWithSpaces>1486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2025-07-30T07:13:48Z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2052-11.8.6.11825</vt:lpwstr>
  </property>
  <property fmtid="{D5CDD505-2E9C-101B-9397-08002B2CF9AE}" pid="6" name="ICV">
    <vt:lpwstr>6CBD648F5F2C4B2CB3188005508FC721_13</vt:lpwstr>
  </property>
  <property fmtid="{D5CDD505-2E9C-101B-9397-08002B2CF9AE}" pid="7" name="KSOTemplateDocerSaveRecord">
    <vt:lpwstr>eyJoZGlkIjoiZmE2NzFlNmJhZGEwYjAxZmUyOGIxOGNlNWM1YzVkODMifQ==</vt:lpwstr>
  </property>
</Properties>
</file>