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b/>
        </w:rPr>
      </w:pPr>
      <w:r>
        <w:rPr>
          <w:rFonts w:hint="eastAsia"/>
          <w:b/>
          <w:lang w:val="en-US" w:eastAsia="zh-CN"/>
        </w:rPr>
        <w:t>药物</w:t>
      </w:r>
      <w:r>
        <w:rPr>
          <w:rFonts w:hint="eastAsia"/>
          <w:b/>
        </w:rPr>
        <w:t>归档文件表</w:t>
      </w:r>
    </w:p>
    <w:p>
      <w:pPr>
        <w:numPr>
          <w:ilvl w:val="0"/>
          <w:numId w:val="0"/>
        </w:numPr>
        <w:spacing w:after="163" w:afterLines="50" w:line="240" w:lineRule="auto"/>
        <w:ind w:left="120" w:leftChars="50" w:right="120" w:rightChars="50"/>
        <w:jc w:val="center"/>
        <w:rPr>
          <w:b/>
        </w:rPr>
      </w:pPr>
    </w:p>
    <w:p>
      <w:pPr>
        <w:numPr>
          <w:ilvl w:val="0"/>
          <w:numId w:val="0"/>
        </w:numPr>
        <w:rPr>
          <w:rFonts w:hAnsi="宋体"/>
        </w:rPr>
      </w:pPr>
      <w:r>
        <w:rPr>
          <w:rFonts w:hint="eastAsia" w:hAnsi="宋体"/>
        </w:rPr>
        <w:t>项目编号：</w:t>
      </w:r>
      <w:r>
        <w:rPr>
          <w:rFonts w:hint="eastAsia" w:hAnsi="宋体"/>
          <w:u w:val="single"/>
        </w:rPr>
        <w:t xml:space="preserve">                                                           </w:t>
      </w:r>
    </w:p>
    <w:p>
      <w:pPr>
        <w:numPr>
          <w:ilvl w:val="0"/>
          <w:numId w:val="0"/>
        </w:numPr>
        <w:rPr>
          <w:rFonts w:hAnsi="宋体"/>
        </w:rPr>
      </w:pPr>
      <w:r>
        <w:rPr>
          <w:rFonts w:hint="eastAsia" w:hAnsi="宋体"/>
        </w:rPr>
        <w:t>最终总结报告日期：</w:t>
      </w:r>
      <w:r>
        <w:rPr>
          <w:rFonts w:hint="eastAsia" w:hAnsi="宋体"/>
          <w:u w:val="single"/>
        </w:rPr>
        <w:t xml:space="preserve">                                                           </w:t>
      </w:r>
    </w:p>
    <w:p>
      <w:pPr>
        <w:numPr>
          <w:ilvl w:val="0"/>
          <w:numId w:val="0"/>
        </w:numPr>
        <w:rPr>
          <w:rFonts w:hAnsi="宋体"/>
        </w:rPr>
      </w:pPr>
      <w:r>
        <w:rPr>
          <w:rFonts w:hint="eastAsia" w:hAnsi="宋体"/>
        </w:rPr>
        <w:t>申办者：</w:t>
      </w:r>
      <w:r>
        <w:rPr>
          <w:rFonts w:hint="eastAsia" w:hAnsi="宋体"/>
          <w:u w:val="single"/>
        </w:rPr>
        <w:t xml:space="preserve">                                                           </w:t>
      </w:r>
    </w:p>
    <w:p>
      <w:pPr>
        <w:numPr>
          <w:ilvl w:val="0"/>
          <w:numId w:val="0"/>
        </w:numPr>
        <w:rPr>
          <w:rFonts w:hAnsi="宋体"/>
          <w:u w:val="single"/>
        </w:rPr>
      </w:pPr>
      <w:r>
        <w:rPr>
          <w:rFonts w:hint="eastAsia" w:hAnsi="宋体"/>
        </w:rPr>
        <w:t>项目题目：</w:t>
      </w:r>
      <w:r>
        <w:rPr>
          <w:rFonts w:hint="eastAsia" w:hAnsi="宋体"/>
          <w:u w:val="single"/>
        </w:rPr>
        <w:t xml:space="preserve">                                                                   </w:t>
      </w:r>
    </w:p>
    <w:p>
      <w:pPr>
        <w:numPr>
          <w:ilvl w:val="0"/>
          <w:numId w:val="0"/>
        </w:numPr>
        <w:jc w:val="center"/>
        <w:rPr>
          <w:rFonts w:eastAsia="楷体_GB2312"/>
          <w:sz w:val="32"/>
          <w:szCs w:val="32"/>
        </w:rPr>
      </w:pPr>
      <w:r>
        <w:rPr>
          <w:rFonts w:hint="eastAsia" w:eastAsia="楷体_GB2312"/>
          <w:sz w:val="32"/>
          <w:szCs w:val="32"/>
        </w:rPr>
        <w:t>附表</w:t>
      </w:r>
      <w:r>
        <w:rPr>
          <w:rFonts w:eastAsia="楷体_GB2312"/>
          <w:sz w:val="32"/>
          <w:szCs w:val="32"/>
        </w:rPr>
        <w:t xml:space="preserve">1 </w:t>
      </w:r>
      <w:r>
        <w:rPr>
          <w:rFonts w:hint="eastAsia" w:eastAsia="楷体_GB2312"/>
          <w:sz w:val="32"/>
          <w:szCs w:val="32"/>
        </w:rPr>
        <w:t>临床试验准备阶段</w:t>
      </w:r>
    </w:p>
    <w:tbl>
      <w:tblPr>
        <w:tblStyle w:val="8"/>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4921"/>
        <w:gridCol w:w="711"/>
        <w:gridCol w:w="848"/>
        <w:gridCol w:w="1271"/>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70" w:type="pct"/>
            <w:vMerge w:val="restart"/>
            <w:tcBorders>
              <w:top w:val="single" w:color="auto" w:sz="4" w:space="0"/>
              <w:left w:val="single" w:color="auto" w:sz="4" w:space="0"/>
              <w:right w:val="single" w:color="auto" w:sz="4" w:space="0"/>
            </w:tcBorders>
            <w:vAlign w:val="center"/>
          </w:tcPr>
          <w:p>
            <w:pPr>
              <w:numPr>
                <w:ilvl w:val="0"/>
                <w:numId w:val="0"/>
              </w:numPr>
              <w:jc w:val="center"/>
              <w:rPr>
                <w:rFonts w:cs="Times New Roman"/>
                <w:sz w:val="21"/>
                <w:szCs w:val="21"/>
              </w:rPr>
            </w:pPr>
            <w:bookmarkStart w:id="0" w:name="_Hlk145057423"/>
            <w:r>
              <w:rPr>
                <w:rFonts w:cs="Times New Roman"/>
                <w:sz w:val="21"/>
                <w:szCs w:val="21"/>
              </w:rPr>
              <w:t>编号</w:t>
            </w:r>
          </w:p>
        </w:tc>
        <w:tc>
          <w:tcPr>
            <w:tcW w:w="2575" w:type="pct"/>
            <w:vMerge w:val="restart"/>
            <w:tcBorders>
              <w:top w:val="single" w:color="auto" w:sz="4" w:space="0"/>
              <w:left w:val="single" w:color="auto" w:sz="4" w:space="0"/>
              <w:right w:val="single" w:color="auto" w:sz="4" w:space="0"/>
            </w:tcBorders>
            <w:vAlign w:val="center"/>
          </w:tcPr>
          <w:p>
            <w:pPr>
              <w:numPr>
                <w:ilvl w:val="0"/>
                <w:numId w:val="0"/>
              </w:numPr>
              <w:jc w:val="center"/>
              <w:rPr>
                <w:rFonts w:cs="Times New Roman"/>
                <w:sz w:val="21"/>
                <w:szCs w:val="21"/>
              </w:rPr>
            </w:pPr>
            <w:r>
              <w:rPr>
                <w:rFonts w:cs="Times New Roman"/>
                <w:sz w:val="21"/>
                <w:szCs w:val="21"/>
              </w:rPr>
              <w:t>必备文件</w:t>
            </w:r>
          </w:p>
        </w:tc>
        <w:tc>
          <w:tcPr>
            <w:tcW w:w="816" w:type="pct"/>
            <w:gridSpan w:val="2"/>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是否为原件</w:t>
            </w:r>
          </w:p>
        </w:tc>
        <w:tc>
          <w:tcPr>
            <w:tcW w:w="665" w:type="pct"/>
            <w:vMerge w:val="restart"/>
            <w:tcBorders>
              <w:top w:val="single" w:color="auto" w:sz="4" w:space="0"/>
              <w:left w:val="single" w:color="auto" w:sz="4" w:space="0"/>
              <w:right w:val="single" w:color="auto" w:sz="4" w:space="0"/>
            </w:tcBorders>
            <w:vAlign w:val="center"/>
          </w:tcPr>
          <w:p>
            <w:pPr>
              <w:numPr>
                <w:ilvl w:val="0"/>
                <w:numId w:val="0"/>
              </w:numPr>
              <w:spacing w:line="240" w:lineRule="auto"/>
              <w:jc w:val="center"/>
              <w:rPr>
                <w:rFonts w:cs="Times New Roman"/>
                <w:sz w:val="21"/>
                <w:szCs w:val="21"/>
              </w:rPr>
            </w:pPr>
            <w:r>
              <w:rPr>
                <w:rFonts w:hint="eastAsia" w:cs="Times New Roman"/>
                <w:sz w:val="21"/>
                <w:szCs w:val="21"/>
              </w:rPr>
              <w:t>是否齐全</w:t>
            </w:r>
            <w:r>
              <w:rPr>
                <w:rFonts w:hint="eastAsia" w:cs="Times New Roman"/>
                <w:sz w:val="18"/>
                <w:szCs w:val="18"/>
              </w:rPr>
              <w:t>（若为否，注明原因）</w:t>
            </w:r>
          </w:p>
        </w:tc>
        <w:tc>
          <w:tcPr>
            <w:tcW w:w="574" w:type="pct"/>
            <w:vMerge w:val="restart"/>
            <w:tcBorders>
              <w:top w:val="single" w:color="auto" w:sz="4" w:space="0"/>
              <w:left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70" w:type="pct"/>
            <w:vMerge w:val="continue"/>
            <w:tcBorders>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2575" w:type="pct"/>
            <w:vMerge w:val="continue"/>
            <w:tcBorders>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37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原件</w:t>
            </w:r>
          </w:p>
        </w:tc>
        <w:tc>
          <w:tcPr>
            <w:tcW w:w="444" w:type="pct"/>
            <w:tcBorders>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复印件</w:t>
            </w:r>
          </w:p>
        </w:tc>
        <w:tc>
          <w:tcPr>
            <w:tcW w:w="665" w:type="pct"/>
            <w:vMerge w:val="continue"/>
            <w:tcBorders>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574" w:type="pct"/>
            <w:vMerge w:val="continue"/>
            <w:tcBorders>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cs="Times New Roman"/>
                <w:sz w:val="21"/>
                <w:szCs w:val="21"/>
              </w:rPr>
              <w:t>1</w:t>
            </w:r>
          </w:p>
        </w:tc>
        <w:tc>
          <w:tcPr>
            <w:tcW w:w="2575" w:type="pct"/>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研究者手册</w:t>
            </w:r>
          </w:p>
        </w:tc>
        <w:tc>
          <w:tcPr>
            <w:tcW w:w="37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44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665"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57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cs="Times New Roman"/>
                <w:sz w:val="21"/>
                <w:szCs w:val="21"/>
              </w:rPr>
              <w:t>2</w:t>
            </w:r>
          </w:p>
        </w:tc>
        <w:tc>
          <w:tcPr>
            <w:tcW w:w="2575" w:type="pct"/>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已签字的临床试验方案（含修订版）</w:t>
            </w:r>
          </w:p>
        </w:tc>
        <w:tc>
          <w:tcPr>
            <w:tcW w:w="37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44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665"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57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3</w:t>
            </w:r>
          </w:p>
        </w:tc>
        <w:tc>
          <w:tcPr>
            <w:tcW w:w="2575" w:type="pct"/>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病例报告表样本</w:t>
            </w:r>
          </w:p>
        </w:tc>
        <w:tc>
          <w:tcPr>
            <w:tcW w:w="37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44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665"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57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4</w:t>
            </w:r>
          </w:p>
        </w:tc>
        <w:tc>
          <w:tcPr>
            <w:tcW w:w="2575" w:type="pct"/>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提供给受试者的信息（样本）</w:t>
            </w:r>
          </w:p>
          <w:p>
            <w:pPr>
              <w:numPr>
                <w:ilvl w:val="0"/>
                <w:numId w:val="0"/>
              </w:numPr>
              <w:jc w:val="both"/>
              <w:rPr>
                <w:rFonts w:cs="Times New Roman"/>
                <w:sz w:val="21"/>
                <w:szCs w:val="21"/>
              </w:rPr>
            </w:pPr>
            <w:r>
              <w:rPr>
                <w:rFonts w:cs="Times New Roman"/>
                <w:sz w:val="21"/>
                <w:szCs w:val="21"/>
              </w:rPr>
              <w:t>—知情同意书（包括所有适用的译文）</w:t>
            </w:r>
          </w:p>
          <w:p>
            <w:pPr>
              <w:numPr>
                <w:ilvl w:val="0"/>
                <w:numId w:val="0"/>
              </w:numPr>
              <w:jc w:val="both"/>
              <w:rPr>
                <w:rFonts w:cs="Times New Roman"/>
                <w:sz w:val="21"/>
                <w:szCs w:val="21"/>
              </w:rPr>
            </w:pPr>
            <w:r>
              <w:rPr>
                <w:rFonts w:cs="Times New Roman"/>
                <w:sz w:val="21"/>
                <w:szCs w:val="21"/>
              </w:rPr>
              <w:t>—其他提供给受试者的任何书面资料</w:t>
            </w:r>
          </w:p>
          <w:p>
            <w:pPr>
              <w:numPr>
                <w:ilvl w:val="0"/>
                <w:numId w:val="0"/>
              </w:numPr>
              <w:jc w:val="both"/>
              <w:rPr>
                <w:rFonts w:cs="Times New Roman"/>
                <w:sz w:val="21"/>
                <w:szCs w:val="21"/>
              </w:rPr>
            </w:pPr>
            <w:r>
              <w:rPr>
                <w:rFonts w:cs="Times New Roman"/>
                <w:sz w:val="21"/>
                <w:szCs w:val="21"/>
              </w:rPr>
              <w:t>—受试者的招募广告（若使用）</w:t>
            </w:r>
          </w:p>
        </w:tc>
        <w:tc>
          <w:tcPr>
            <w:tcW w:w="37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44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665"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p>
            <w:pPr>
              <w:pStyle w:val="2"/>
              <w:numPr>
                <w:ilvl w:val="0"/>
                <w:numId w:val="0"/>
              </w:numPr>
              <w:ind w:left="560"/>
              <w:jc w:val="center"/>
            </w:pPr>
          </w:p>
        </w:tc>
        <w:tc>
          <w:tcPr>
            <w:tcW w:w="57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5</w:t>
            </w:r>
          </w:p>
        </w:tc>
        <w:tc>
          <w:tcPr>
            <w:tcW w:w="2575" w:type="pct"/>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临床试验的财务合同</w:t>
            </w:r>
          </w:p>
        </w:tc>
        <w:tc>
          <w:tcPr>
            <w:tcW w:w="37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44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665"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57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6</w:t>
            </w:r>
          </w:p>
        </w:tc>
        <w:tc>
          <w:tcPr>
            <w:tcW w:w="2575" w:type="pct"/>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受试者保险的相关文件（若有）</w:t>
            </w:r>
          </w:p>
        </w:tc>
        <w:tc>
          <w:tcPr>
            <w:tcW w:w="37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44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665"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57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7</w:t>
            </w:r>
          </w:p>
        </w:tc>
        <w:tc>
          <w:tcPr>
            <w:tcW w:w="2575" w:type="pct"/>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参与临床试验各方之间签署的研究合同（或包括经费合同），包括：</w:t>
            </w:r>
          </w:p>
          <w:p>
            <w:pPr>
              <w:numPr>
                <w:ilvl w:val="0"/>
                <w:numId w:val="0"/>
              </w:numPr>
              <w:jc w:val="both"/>
              <w:rPr>
                <w:rFonts w:cs="Times New Roman"/>
                <w:sz w:val="21"/>
                <w:szCs w:val="21"/>
              </w:rPr>
            </w:pPr>
            <w:r>
              <w:rPr>
                <w:rFonts w:cs="Times New Roman"/>
                <w:sz w:val="21"/>
                <w:szCs w:val="21"/>
              </w:rPr>
              <w:t>—研究者和临床试验机构与申办者签署的合同</w:t>
            </w:r>
          </w:p>
          <w:p>
            <w:pPr>
              <w:numPr>
                <w:ilvl w:val="0"/>
                <w:numId w:val="0"/>
              </w:numPr>
              <w:jc w:val="both"/>
              <w:rPr>
                <w:rFonts w:cs="Times New Roman"/>
                <w:sz w:val="21"/>
                <w:szCs w:val="21"/>
              </w:rPr>
            </w:pPr>
            <w:r>
              <w:rPr>
                <w:rFonts w:cs="Times New Roman"/>
                <w:sz w:val="21"/>
                <w:szCs w:val="21"/>
              </w:rPr>
              <w:t>—研究者和临床试验机构与合同研究组织签署的合同</w:t>
            </w:r>
            <w:r>
              <w:rPr>
                <w:rFonts w:hint="eastAsia" w:cs="Times New Roman"/>
                <w:sz w:val="21"/>
                <w:szCs w:val="21"/>
              </w:rPr>
              <w:t>（若有）</w:t>
            </w:r>
          </w:p>
          <w:p>
            <w:pPr>
              <w:numPr>
                <w:ilvl w:val="0"/>
                <w:numId w:val="0"/>
              </w:numPr>
              <w:jc w:val="both"/>
              <w:rPr>
                <w:rFonts w:cs="Times New Roman"/>
                <w:sz w:val="21"/>
                <w:szCs w:val="21"/>
              </w:rPr>
            </w:pPr>
            <w:r>
              <w:rPr>
                <w:rFonts w:cs="Times New Roman"/>
                <w:sz w:val="21"/>
                <w:szCs w:val="21"/>
              </w:rPr>
              <w:t>—申办者与合同研究组织签署的合同</w:t>
            </w:r>
          </w:p>
        </w:tc>
        <w:tc>
          <w:tcPr>
            <w:tcW w:w="37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44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665"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57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8</w:t>
            </w:r>
          </w:p>
        </w:tc>
        <w:tc>
          <w:tcPr>
            <w:tcW w:w="2575" w:type="pct"/>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伦理委员会对以下各项内容的书面审查、同意文件，具签名、注明日期</w:t>
            </w:r>
          </w:p>
          <w:p>
            <w:pPr>
              <w:numPr>
                <w:ilvl w:val="0"/>
                <w:numId w:val="0"/>
              </w:numPr>
              <w:jc w:val="both"/>
              <w:rPr>
                <w:rFonts w:cs="Times New Roman"/>
                <w:sz w:val="21"/>
                <w:szCs w:val="21"/>
              </w:rPr>
            </w:pPr>
            <w:r>
              <w:rPr>
                <w:rFonts w:cs="Times New Roman"/>
                <w:sz w:val="21"/>
                <w:szCs w:val="21"/>
              </w:rPr>
              <w:t>—试验方案及其修订版</w:t>
            </w:r>
          </w:p>
          <w:p>
            <w:pPr>
              <w:numPr>
                <w:ilvl w:val="0"/>
                <w:numId w:val="0"/>
              </w:numPr>
              <w:jc w:val="both"/>
              <w:rPr>
                <w:rFonts w:cs="Times New Roman"/>
                <w:sz w:val="21"/>
                <w:szCs w:val="21"/>
              </w:rPr>
            </w:pPr>
            <w:r>
              <w:rPr>
                <w:rFonts w:cs="Times New Roman"/>
                <w:sz w:val="21"/>
                <w:szCs w:val="21"/>
              </w:rPr>
              <w:t>—知情同意书</w:t>
            </w:r>
          </w:p>
          <w:p>
            <w:pPr>
              <w:numPr>
                <w:ilvl w:val="0"/>
                <w:numId w:val="0"/>
              </w:numPr>
              <w:jc w:val="both"/>
              <w:rPr>
                <w:rFonts w:cs="Times New Roman"/>
                <w:sz w:val="21"/>
                <w:szCs w:val="21"/>
              </w:rPr>
            </w:pPr>
            <w:r>
              <w:rPr>
                <w:rFonts w:cs="Times New Roman"/>
                <w:sz w:val="21"/>
                <w:szCs w:val="21"/>
              </w:rPr>
              <w:t>—其他提供给受试者的任何书面资料</w:t>
            </w:r>
          </w:p>
          <w:p>
            <w:pPr>
              <w:numPr>
                <w:ilvl w:val="0"/>
                <w:numId w:val="0"/>
              </w:numPr>
              <w:jc w:val="both"/>
              <w:rPr>
                <w:rFonts w:cs="Times New Roman"/>
                <w:sz w:val="21"/>
                <w:szCs w:val="21"/>
              </w:rPr>
            </w:pPr>
            <w:r>
              <w:rPr>
                <w:rFonts w:cs="Times New Roman"/>
                <w:sz w:val="21"/>
                <w:szCs w:val="21"/>
              </w:rPr>
              <w:t>—受试者的招募广告（若使用）</w:t>
            </w:r>
          </w:p>
          <w:p>
            <w:pPr>
              <w:numPr>
                <w:ilvl w:val="0"/>
                <w:numId w:val="0"/>
              </w:numPr>
              <w:jc w:val="both"/>
              <w:rPr>
                <w:rFonts w:cs="Times New Roman"/>
                <w:sz w:val="21"/>
                <w:szCs w:val="21"/>
              </w:rPr>
            </w:pPr>
            <w:r>
              <w:rPr>
                <w:rFonts w:cs="Times New Roman"/>
                <w:sz w:val="21"/>
                <w:szCs w:val="21"/>
              </w:rPr>
              <w:t>—对受试者的补偿（若有）</w:t>
            </w:r>
          </w:p>
          <w:p>
            <w:pPr>
              <w:numPr>
                <w:ilvl w:val="0"/>
                <w:numId w:val="0"/>
              </w:numPr>
              <w:jc w:val="both"/>
              <w:rPr>
                <w:rFonts w:cs="Times New Roman"/>
                <w:sz w:val="21"/>
                <w:szCs w:val="21"/>
              </w:rPr>
            </w:pPr>
            <w:r>
              <w:rPr>
                <w:rFonts w:cs="Times New Roman"/>
                <w:sz w:val="21"/>
                <w:szCs w:val="21"/>
              </w:rPr>
              <w:t>—伦理委员会其他审查，同意的文件（如病例报告表样本）</w:t>
            </w:r>
          </w:p>
        </w:tc>
        <w:tc>
          <w:tcPr>
            <w:tcW w:w="37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44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665"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57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9</w:t>
            </w:r>
          </w:p>
        </w:tc>
        <w:tc>
          <w:tcPr>
            <w:tcW w:w="2575" w:type="pct"/>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伦理委员会的人员组成</w:t>
            </w:r>
          </w:p>
        </w:tc>
        <w:tc>
          <w:tcPr>
            <w:tcW w:w="37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44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665"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57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70"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w:t>
            </w:r>
            <w:r>
              <w:rPr>
                <w:rFonts w:cs="Times New Roman"/>
                <w:sz w:val="21"/>
                <w:szCs w:val="21"/>
              </w:rPr>
              <w:t>0</w:t>
            </w:r>
          </w:p>
        </w:tc>
        <w:tc>
          <w:tcPr>
            <w:tcW w:w="2575" w:type="pct"/>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药品监督管理部门对临床试验方案的许可、备案</w:t>
            </w:r>
          </w:p>
        </w:tc>
        <w:tc>
          <w:tcPr>
            <w:tcW w:w="37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44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665"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57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cs="Times New Roman"/>
                <w:sz w:val="21"/>
                <w:szCs w:val="21"/>
              </w:rPr>
              <w:t>11</w:t>
            </w:r>
          </w:p>
        </w:tc>
        <w:tc>
          <w:tcPr>
            <w:tcW w:w="2575" w:type="pct"/>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研究者签名的履历和其他的资格文件</w:t>
            </w:r>
          </w:p>
          <w:p>
            <w:pPr>
              <w:numPr>
                <w:ilvl w:val="0"/>
                <w:numId w:val="0"/>
              </w:numPr>
              <w:jc w:val="both"/>
              <w:rPr>
                <w:rFonts w:cs="Times New Roman"/>
                <w:sz w:val="21"/>
                <w:szCs w:val="21"/>
              </w:rPr>
            </w:pPr>
            <w:r>
              <w:rPr>
                <w:rFonts w:cs="Times New Roman"/>
                <w:sz w:val="21"/>
                <w:szCs w:val="21"/>
              </w:rPr>
              <w:t>经授权参与临床试验的医生、护士、药师等研究人员签名的履历和其他资质证明</w:t>
            </w:r>
          </w:p>
        </w:tc>
        <w:tc>
          <w:tcPr>
            <w:tcW w:w="37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44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665"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57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cs="Times New Roman"/>
                <w:sz w:val="21"/>
                <w:szCs w:val="21"/>
              </w:rPr>
              <w:t>12</w:t>
            </w:r>
          </w:p>
        </w:tc>
        <w:tc>
          <w:tcPr>
            <w:tcW w:w="2575" w:type="pct"/>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在试验方案中涉及的</w:t>
            </w:r>
            <w:bookmarkStart w:id="1" w:name="OLE_LINK7"/>
            <w:bookmarkStart w:id="2" w:name="OLE_LINK8"/>
            <w:r>
              <w:rPr>
                <w:rFonts w:cs="Times New Roman"/>
                <w:sz w:val="21"/>
                <w:szCs w:val="21"/>
              </w:rPr>
              <w:t>医学、实验室、专业技术操作和相关检测</w:t>
            </w:r>
            <w:bookmarkEnd w:id="1"/>
            <w:bookmarkEnd w:id="2"/>
            <w:r>
              <w:rPr>
                <w:rFonts w:cs="Times New Roman"/>
                <w:sz w:val="21"/>
                <w:szCs w:val="21"/>
              </w:rPr>
              <w:t>的参考值和参考值范围</w:t>
            </w:r>
          </w:p>
        </w:tc>
        <w:tc>
          <w:tcPr>
            <w:tcW w:w="37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44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665"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57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cs="Times New Roman"/>
                <w:sz w:val="21"/>
                <w:szCs w:val="21"/>
              </w:rPr>
              <w:t>13</w:t>
            </w:r>
          </w:p>
        </w:tc>
        <w:tc>
          <w:tcPr>
            <w:tcW w:w="2575" w:type="pct"/>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医学、实验室、专业技术操作和相关检测的资质证明</w:t>
            </w:r>
          </w:p>
          <w:p>
            <w:pPr>
              <w:numPr>
                <w:ilvl w:val="0"/>
                <w:numId w:val="0"/>
              </w:numPr>
              <w:jc w:val="both"/>
              <w:rPr>
                <w:rFonts w:cs="Times New Roman"/>
                <w:sz w:val="21"/>
                <w:szCs w:val="21"/>
              </w:rPr>
            </w:pPr>
            <w:r>
              <w:rPr>
                <w:rFonts w:cs="Times New Roman"/>
                <w:sz w:val="21"/>
                <w:szCs w:val="21"/>
              </w:rPr>
              <w:t>（资质认可证书或者资质认证证书或者已建立质量控制体系或者外部质量评价体系或者其他验证体系）</w:t>
            </w:r>
          </w:p>
        </w:tc>
        <w:tc>
          <w:tcPr>
            <w:tcW w:w="37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44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665"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57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14</w:t>
            </w:r>
          </w:p>
        </w:tc>
        <w:tc>
          <w:tcPr>
            <w:tcW w:w="2575" w:type="pct"/>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试验用药品及其他试验相关材料的说明（若未在试验方案或研究者手册中说明）</w:t>
            </w:r>
          </w:p>
        </w:tc>
        <w:tc>
          <w:tcPr>
            <w:tcW w:w="37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44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665"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57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w:t>
            </w:r>
            <w:r>
              <w:rPr>
                <w:rFonts w:cs="Times New Roman"/>
                <w:sz w:val="21"/>
                <w:szCs w:val="21"/>
              </w:rPr>
              <w:t>5</w:t>
            </w:r>
          </w:p>
        </w:tc>
        <w:tc>
          <w:tcPr>
            <w:tcW w:w="2575" w:type="pct"/>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试验用药品及其他试验相关材料的运送记录</w:t>
            </w:r>
          </w:p>
        </w:tc>
        <w:tc>
          <w:tcPr>
            <w:tcW w:w="37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44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665"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57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16</w:t>
            </w:r>
          </w:p>
        </w:tc>
        <w:tc>
          <w:tcPr>
            <w:tcW w:w="2575" w:type="pct"/>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试验用药品的检验报告</w:t>
            </w:r>
          </w:p>
        </w:tc>
        <w:tc>
          <w:tcPr>
            <w:tcW w:w="37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44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665"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57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17</w:t>
            </w:r>
          </w:p>
        </w:tc>
        <w:tc>
          <w:tcPr>
            <w:tcW w:w="2575" w:type="pct"/>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盲法试验的揭盲程序</w:t>
            </w:r>
          </w:p>
        </w:tc>
        <w:tc>
          <w:tcPr>
            <w:tcW w:w="37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44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665"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57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18</w:t>
            </w:r>
          </w:p>
        </w:tc>
        <w:tc>
          <w:tcPr>
            <w:tcW w:w="2575" w:type="pct"/>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试验启动监查报告</w:t>
            </w:r>
          </w:p>
        </w:tc>
        <w:tc>
          <w:tcPr>
            <w:tcW w:w="37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44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665"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574"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bookmarkEnd w:id="0"/>
    </w:tbl>
    <w:p>
      <w:pPr>
        <w:numPr>
          <w:ilvl w:val="0"/>
          <w:numId w:val="0"/>
        </w:numPr>
        <w:jc w:val="center"/>
        <w:rPr>
          <w:rFonts w:eastAsia="楷体_GB2312"/>
          <w:sz w:val="32"/>
          <w:szCs w:val="32"/>
        </w:rPr>
      </w:pPr>
      <w:r>
        <w:rPr>
          <w:rFonts w:hint="eastAsia" w:ascii="黑体" w:hAnsi="黑体" w:eastAsia="黑体"/>
          <w:sz w:val="32"/>
          <w:szCs w:val="32"/>
        </w:rPr>
        <w:br w:type="page"/>
      </w:r>
      <w:bookmarkStart w:id="3" w:name="_Toc454451373"/>
      <w:bookmarkStart w:id="4" w:name="_Toc443995842"/>
      <w:bookmarkStart w:id="5" w:name="_Toc452726134"/>
      <w:bookmarkStart w:id="6" w:name="_Toc441830753"/>
      <w:bookmarkStart w:id="7" w:name="_Toc443995499"/>
      <w:r>
        <w:rPr>
          <w:rFonts w:hint="eastAsia" w:eastAsia="楷体_GB2312"/>
          <w:sz w:val="32"/>
          <w:szCs w:val="32"/>
        </w:rPr>
        <w:t>附表</w:t>
      </w:r>
      <w:r>
        <w:rPr>
          <w:rFonts w:eastAsia="楷体_GB2312"/>
          <w:sz w:val="32"/>
          <w:szCs w:val="32"/>
        </w:rPr>
        <w:t xml:space="preserve">2 </w:t>
      </w:r>
      <w:r>
        <w:rPr>
          <w:rFonts w:hint="eastAsia" w:eastAsia="楷体_GB2312"/>
          <w:sz w:val="32"/>
          <w:szCs w:val="32"/>
        </w:rPr>
        <w:t>临床试验进行阶段</w:t>
      </w:r>
      <w:bookmarkEnd w:id="3"/>
      <w:bookmarkEnd w:id="4"/>
      <w:bookmarkEnd w:id="5"/>
      <w:bookmarkEnd w:id="6"/>
      <w:bookmarkEnd w:id="7"/>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919"/>
        <w:gridCol w:w="709"/>
        <w:gridCol w:w="850"/>
        <w:gridCol w:w="1438"/>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709" w:type="dxa"/>
            <w:vMerge w:val="restart"/>
            <w:tcBorders>
              <w:top w:val="single" w:color="auto" w:sz="4" w:space="0"/>
              <w:left w:val="single" w:color="auto" w:sz="4" w:space="0"/>
              <w:right w:val="single" w:color="auto" w:sz="4" w:space="0"/>
            </w:tcBorders>
            <w:vAlign w:val="center"/>
          </w:tcPr>
          <w:p>
            <w:pPr>
              <w:numPr>
                <w:ilvl w:val="0"/>
                <w:numId w:val="0"/>
              </w:numPr>
              <w:jc w:val="center"/>
              <w:rPr>
                <w:rFonts w:cs="Times New Roman"/>
                <w:sz w:val="21"/>
                <w:szCs w:val="21"/>
              </w:rPr>
            </w:pPr>
            <w:r>
              <w:rPr>
                <w:rFonts w:cs="Times New Roman"/>
                <w:sz w:val="21"/>
                <w:szCs w:val="21"/>
              </w:rPr>
              <w:t>编号</w:t>
            </w:r>
          </w:p>
        </w:tc>
        <w:tc>
          <w:tcPr>
            <w:tcW w:w="4919" w:type="dxa"/>
            <w:vMerge w:val="restart"/>
            <w:tcBorders>
              <w:top w:val="single" w:color="auto" w:sz="4" w:space="0"/>
              <w:left w:val="single" w:color="auto" w:sz="4" w:space="0"/>
              <w:right w:val="single" w:color="auto" w:sz="4" w:space="0"/>
            </w:tcBorders>
            <w:vAlign w:val="center"/>
          </w:tcPr>
          <w:p>
            <w:pPr>
              <w:numPr>
                <w:ilvl w:val="0"/>
                <w:numId w:val="0"/>
              </w:numPr>
              <w:jc w:val="center"/>
              <w:rPr>
                <w:rFonts w:cs="Times New Roman"/>
                <w:sz w:val="21"/>
                <w:szCs w:val="21"/>
              </w:rPr>
            </w:pPr>
            <w:r>
              <w:rPr>
                <w:rFonts w:cs="Times New Roman"/>
                <w:sz w:val="21"/>
                <w:szCs w:val="21"/>
              </w:rPr>
              <w:t>必备文件</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是否为原件</w:t>
            </w:r>
          </w:p>
        </w:tc>
        <w:tc>
          <w:tcPr>
            <w:tcW w:w="1438" w:type="dxa"/>
            <w:vMerge w:val="restart"/>
            <w:tcBorders>
              <w:top w:val="single" w:color="auto" w:sz="4" w:space="0"/>
              <w:left w:val="single" w:color="auto" w:sz="4" w:space="0"/>
              <w:right w:val="single" w:color="auto" w:sz="4" w:space="0"/>
            </w:tcBorders>
            <w:vAlign w:val="center"/>
          </w:tcPr>
          <w:p>
            <w:pPr>
              <w:numPr>
                <w:ilvl w:val="0"/>
                <w:numId w:val="0"/>
              </w:numPr>
              <w:spacing w:line="240" w:lineRule="auto"/>
              <w:jc w:val="center"/>
              <w:rPr>
                <w:rFonts w:cs="Times New Roman"/>
                <w:sz w:val="21"/>
                <w:szCs w:val="21"/>
              </w:rPr>
            </w:pPr>
            <w:r>
              <w:rPr>
                <w:rFonts w:hint="eastAsia" w:cs="Times New Roman"/>
                <w:sz w:val="21"/>
                <w:szCs w:val="21"/>
              </w:rPr>
              <w:t>是否齐全</w:t>
            </w:r>
          </w:p>
          <w:p>
            <w:pPr>
              <w:numPr>
                <w:ilvl w:val="0"/>
                <w:numId w:val="0"/>
              </w:numPr>
              <w:spacing w:line="240" w:lineRule="auto"/>
              <w:jc w:val="center"/>
              <w:rPr>
                <w:rFonts w:cs="Times New Roman"/>
                <w:sz w:val="21"/>
                <w:szCs w:val="21"/>
              </w:rPr>
            </w:pPr>
            <w:r>
              <w:rPr>
                <w:rFonts w:hint="eastAsia" w:cs="Times New Roman"/>
                <w:sz w:val="18"/>
                <w:szCs w:val="18"/>
              </w:rPr>
              <w:t>（若为否，注明原因）</w:t>
            </w:r>
          </w:p>
        </w:tc>
        <w:tc>
          <w:tcPr>
            <w:tcW w:w="927" w:type="dxa"/>
            <w:vMerge w:val="restart"/>
            <w:tcBorders>
              <w:top w:val="single" w:color="auto" w:sz="4" w:space="0"/>
              <w:left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709" w:type="dxa"/>
            <w:vMerge w:val="continue"/>
            <w:tcBorders>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4919" w:type="dxa"/>
            <w:vMerge w:val="continue"/>
            <w:tcBorders>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原件</w:t>
            </w:r>
          </w:p>
        </w:tc>
        <w:tc>
          <w:tcPr>
            <w:tcW w:w="850" w:type="dxa"/>
            <w:tcBorders>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复印件</w:t>
            </w:r>
          </w:p>
        </w:tc>
        <w:tc>
          <w:tcPr>
            <w:tcW w:w="1438" w:type="dxa"/>
            <w:vMerge w:val="continue"/>
            <w:tcBorders>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927" w:type="dxa"/>
            <w:vMerge w:val="continue"/>
            <w:tcBorders>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w:t>
            </w:r>
          </w:p>
        </w:tc>
        <w:tc>
          <w:tcPr>
            <w:tcW w:w="4919"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更新的研究者手册</w:t>
            </w:r>
          </w:p>
        </w:tc>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2</w:t>
            </w:r>
          </w:p>
        </w:tc>
        <w:tc>
          <w:tcPr>
            <w:tcW w:w="4919"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对下列内容的任何更改：</w:t>
            </w:r>
          </w:p>
          <w:p>
            <w:pPr>
              <w:numPr>
                <w:ilvl w:val="0"/>
                <w:numId w:val="0"/>
              </w:numPr>
              <w:jc w:val="both"/>
              <w:rPr>
                <w:rFonts w:cs="Times New Roman"/>
                <w:sz w:val="21"/>
                <w:szCs w:val="21"/>
              </w:rPr>
            </w:pPr>
            <w:r>
              <w:rPr>
                <w:rFonts w:cs="Times New Roman"/>
                <w:sz w:val="21"/>
                <w:szCs w:val="21"/>
              </w:rPr>
              <w:t>—试验方案及其修订版，病例报告表</w:t>
            </w:r>
          </w:p>
          <w:p>
            <w:pPr>
              <w:numPr>
                <w:ilvl w:val="0"/>
                <w:numId w:val="0"/>
              </w:numPr>
              <w:jc w:val="both"/>
              <w:rPr>
                <w:rFonts w:cs="Times New Roman"/>
                <w:sz w:val="21"/>
                <w:szCs w:val="21"/>
              </w:rPr>
            </w:pPr>
            <w:r>
              <w:rPr>
                <w:rFonts w:cs="Times New Roman"/>
                <w:sz w:val="21"/>
                <w:szCs w:val="21"/>
              </w:rPr>
              <w:t>—知情同意书</w:t>
            </w:r>
          </w:p>
          <w:p>
            <w:pPr>
              <w:numPr>
                <w:ilvl w:val="0"/>
                <w:numId w:val="0"/>
              </w:numPr>
              <w:jc w:val="both"/>
              <w:rPr>
                <w:rFonts w:cs="Times New Roman"/>
                <w:sz w:val="21"/>
                <w:szCs w:val="21"/>
              </w:rPr>
            </w:pPr>
            <w:r>
              <w:rPr>
                <w:rFonts w:cs="Times New Roman"/>
                <w:sz w:val="21"/>
                <w:szCs w:val="21"/>
              </w:rPr>
              <w:t>—其他提供给受试者的任何书面资料</w:t>
            </w:r>
          </w:p>
          <w:p>
            <w:pPr>
              <w:numPr>
                <w:ilvl w:val="0"/>
                <w:numId w:val="0"/>
              </w:numPr>
              <w:jc w:val="both"/>
              <w:rPr>
                <w:rFonts w:cs="Times New Roman"/>
                <w:sz w:val="21"/>
                <w:szCs w:val="21"/>
              </w:rPr>
            </w:pPr>
            <w:r>
              <w:rPr>
                <w:rFonts w:cs="Times New Roman"/>
                <w:sz w:val="21"/>
                <w:szCs w:val="21"/>
              </w:rPr>
              <w:t>—受试者招募广告（若使用）</w:t>
            </w:r>
          </w:p>
        </w:tc>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3</w:t>
            </w:r>
          </w:p>
        </w:tc>
        <w:tc>
          <w:tcPr>
            <w:tcW w:w="4919"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伦理委员会对以下各项内容的书面审查、同意文件，具签名、注明日期</w:t>
            </w:r>
          </w:p>
          <w:p>
            <w:pPr>
              <w:numPr>
                <w:ilvl w:val="0"/>
                <w:numId w:val="0"/>
              </w:numPr>
              <w:jc w:val="both"/>
              <w:rPr>
                <w:rFonts w:cs="Times New Roman"/>
                <w:sz w:val="21"/>
                <w:szCs w:val="21"/>
              </w:rPr>
            </w:pPr>
            <w:r>
              <w:rPr>
                <w:rFonts w:cs="Times New Roman"/>
                <w:sz w:val="21"/>
                <w:szCs w:val="21"/>
              </w:rPr>
              <w:t>—试验方案修改</w:t>
            </w:r>
          </w:p>
          <w:p>
            <w:pPr>
              <w:numPr>
                <w:ilvl w:val="0"/>
                <w:numId w:val="0"/>
              </w:numPr>
              <w:jc w:val="both"/>
              <w:rPr>
                <w:rFonts w:cs="Times New Roman"/>
                <w:sz w:val="21"/>
                <w:szCs w:val="21"/>
              </w:rPr>
            </w:pPr>
            <w:r>
              <w:rPr>
                <w:rFonts w:cs="Times New Roman"/>
                <w:sz w:val="21"/>
                <w:szCs w:val="21"/>
              </w:rPr>
              <w:t>—下列文件修订本</w:t>
            </w:r>
          </w:p>
          <w:p>
            <w:pPr>
              <w:numPr>
                <w:ilvl w:val="0"/>
                <w:numId w:val="0"/>
              </w:numPr>
              <w:jc w:val="both"/>
              <w:rPr>
                <w:rFonts w:cs="Times New Roman"/>
                <w:sz w:val="21"/>
                <w:szCs w:val="21"/>
              </w:rPr>
            </w:pPr>
            <w:r>
              <w:rPr>
                <w:rFonts w:cs="Times New Roman"/>
                <w:sz w:val="21"/>
                <w:szCs w:val="21"/>
              </w:rPr>
              <w:t>—知情同意书</w:t>
            </w:r>
          </w:p>
          <w:p>
            <w:pPr>
              <w:numPr>
                <w:ilvl w:val="0"/>
                <w:numId w:val="0"/>
              </w:numPr>
              <w:jc w:val="both"/>
              <w:rPr>
                <w:rFonts w:cs="Times New Roman"/>
                <w:sz w:val="21"/>
                <w:szCs w:val="21"/>
              </w:rPr>
            </w:pPr>
            <w:r>
              <w:rPr>
                <w:rFonts w:cs="Times New Roman"/>
                <w:sz w:val="21"/>
                <w:szCs w:val="21"/>
              </w:rPr>
              <w:t>—其他提供给受试者的任何书面资料</w:t>
            </w:r>
          </w:p>
          <w:p>
            <w:pPr>
              <w:numPr>
                <w:ilvl w:val="0"/>
                <w:numId w:val="0"/>
              </w:numPr>
              <w:jc w:val="both"/>
              <w:rPr>
                <w:rFonts w:cs="Times New Roman"/>
                <w:sz w:val="21"/>
                <w:szCs w:val="21"/>
              </w:rPr>
            </w:pPr>
            <w:r>
              <w:rPr>
                <w:rFonts w:cs="Times New Roman"/>
                <w:sz w:val="21"/>
                <w:szCs w:val="21"/>
              </w:rPr>
              <w:t>—受试者招募广告（若使用）</w:t>
            </w:r>
          </w:p>
          <w:p>
            <w:pPr>
              <w:numPr>
                <w:ilvl w:val="0"/>
                <w:numId w:val="0"/>
              </w:numPr>
              <w:jc w:val="both"/>
              <w:rPr>
                <w:rFonts w:cs="Times New Roman"/>
                <w:sz w:val="21"/>
                <w:szCs w:val="21"/>
              </w:rPr>
            </w:pPr>
            <w:r>
              <w:rPr>
                <w:rFonts w:cs="Times New Roman"/>
                <w:sz w:val="21"/>
                <w:szCs w:val="21"/>
              </w:rPr>
              <w:t>—伦理委员会任何其他审查，同意的文件</w:t>
            </w:r>
          </w:p>
          <w:p>
            <w:pPr>
              <w:numPr>
                <w:ilvl w:val="0"/>
                <w:numId w:val="0"/>
              </w:numPr>
              <w:jc w:val="both"/>
              <w:rPr>
                <w:rFonts w:cs="Times New Roman"/>
                <w:sz w:val="21"/>
                <w:szCs w:val="21"/>
              </w:rPr>
            </w:pPr>
            <w:r>
              <w:rPr>
                <w:rFonts w:cs="Times New Roman"/>
                <w:sz w:val="21"/>
                <w:szCs w:val="21"/>
              </w:rPr>
              <w:t>—对临床试验的跟踪审查（必要时）</w:t>
            </w:r>
          </w:p>
        </w:tc>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4</w:t>
            </w:r>
          </w:p>
        </w:tc>
        <w:tc>
          <w:tcPr>
            <w:tcW w:w="4919"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药品监督管理部门对试验方案修改及其他文件的许可、备案</w:t>
            </w:r>
          </w:p>
        </w:tc>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5</w:t>
            </w:r>
          </w:p>
        </w:tc>
        <w:tc>
          <w:tcPr>
            <w:tcW w:w="4919"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研究者更新的履历和其他的资格文件</w:t>
            </w:r>
          </w:p>
          <w:p>
            <w:pPr>
              <w:numPr>
                <w:ilvl w:val="0"/>
                <w:numId w:val="0"/>
              </w:numPr>
              <w:jc w:val="both"/>
              <w:rPr>
                <w:rFonts w:cs="Times New Roman"/>
                <w:sz w:val="21"/>
                <w:szCs w:val="21"/>
              </w:rPr>
            </w:pPr>
            <w:r>
              <w:rPr>
                <w:rFonts w:cs="Times New Roman"/>
                <w:sz w:val="21"/>
                <w:szCs w:val="21"/>
              </w:rPr>
              <w:t>经授权参与临床试验的医生、护士、药师等研究人员更新的履历和其他资质证明</w:t>
            </w:r>
          </w:p>
        </w:tc>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6</w:t>
            </w:r>
          </w:p>
        </w:tc>
        <w:tc>
          <w:tcPr>
            <w:tcW w:w="4919"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更新的医学、实验室、专业技术操作和相关检测的参考值和参考值范围</w:t>
            </w:r>
          </w:p>
        </w:tc>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7</w:t>
            </w:r>
          </w:p>
        </w:tc>
        <w:tc>
          <w:tcPr>
            <w:tcW w:w="4919"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更新的医学、实验室、专业技术操作和相关检测的资质证明</w:t>
            </w:r>
          </w:p>
          <w:p>
            <w:pPr>
              <w:numPr>
                <w:ilvl w:val="0"/>
                <w:numId w:val="0"/>
              </w:numPr>
              <w:jc w:val="both"/>
              <w:rPr>
                <w:rFonts w:cs="Times New Roman"/>
                <w:sz w:val="21"/>
                <w:szCs w:val="21"/>
              </w:rPr>
            </w:pPr>
            <w:r>
              <w:rPr>
                <w:rFonts w:cs="Times New Roman"/>
                <w:sz w:val="21"/>
                <w:szCs w:val="21"/>
              </w:rPr>
              <w:t>（资质认可证书或者资质认证证书或者已建立质量控制体系或者外部质量评价体系或者其他验证体系）</w:t>
            </w:r>
          </w:p>
        </w:tc>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8</w:t>
            </w:r>
          </w:p>
        </w:tc>
        <w:tc>
          <w:tcPr>
            <w:tcW w:w="4919"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试验用药品及其他试验相关材料的运送记录</w:t>
            </w:r>
          </w:p>
        </w:tc>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9</w:t>
            </w:r>
          </w:p>
        </w:tc>
        <w:tc>
          <w:tcPr>
            <w:tcW w:w="4919"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新批号试验用药品的检验报告</w:t>
            </w:r>
          </w:p>
        </w:tc>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10</w:t>
            </w:r>
          </w:p>
        </w:tc>
        <w:tc>
          <w:tcPr>
            <w:tcW w:w="4919"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现场访视之外的相关通讯、联络记录</w:t>
            </w:r>
          </w:p>
          <w:p>
            <w:pPr>
              <w:numPr>
                <w:ilvl w:val="0"/>
                <w:numId w:val="0"/>
              </w:numPr>
              <w:jc w:val="both"/>
              <w:rPr>
                <w:rFonts w:cs="Times New Roman"/>
                <w:sz w:val="21"/>
                <w:szCs w:val="21"/>
              </w:rPr>
            </w:pPr>
            <w:r>
              <w:rPr>
                <w:rFonts w:cs="Times New Roman"/>
                <w:sz w:val="21"/>
                <w:szCs w:val="21"/>
              </w:rPr>
              <w:t>—往来信件</w:t>
            </w:r>
          </w:p>
          <w:p>
            <w:pPr>
              <w:numPr>
                <w:ilvl w:val="0"/>
                <w:numId w:val="0"/>
              </w:numPr>
              <w:jc w:val="both"/>
              <w:rPr>
                <w:rFonts w:cs="Times New Roman"/>
                <w:sz w:val="21"/>
                <w:szCs w:val="21"/>
              </w:rPr>
            </w:pPr>
            <w:r>
              <w:rPr>
                <w:rFonts w:cs="Times New Roman"/>
                <w:sz w:val="21"/>
                <w:szCs w:val="21"/>
              </w:rPr>
              <w:t>—会议记录</w:t>
            </w:r>
          </w:p>
          <w:p>
            <w:pPr>
              <w:numPr>
                <w:ilvl w:val="0"/>
                <w:numId w:val="0"/>
              </w:numPr>
              <w:jc w:val="both"/>
              <w:rPr>
                <w:rFonts w:cs="Times New Roman"/>
                <w:sz w:val="21"/>
                <w:szCs w:val="21"/>
              </w:rPr>
            </w:pPr>
            <w:r>
              <w:rPr>
                <w:rFonts w:cs="Times New Roman"/>
                <w:sz w:val="21"/>
                <w:szCs w:val="21"/>
              </w:rPr>
              <w:t>—电话记录</w:t>
            </w:r>
          </w:p>
        </w:tc>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11</w:t>
            </w:r>
          </w:p>
        </w:tc>
        <w:tc>
          <w:tcPr>
            <w:tcW w:w="4919"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签署的知情同意书</w:t>
            </w:r>
          </w:p>
        </w:tc>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12</w:t>
            </w:r>
          </w:p>
        </w:tc>
        <w:tc>
          <w:tcPr>
            <w:tcW w:w="4919"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原始医疗文件</w:t>
            </w:r>
          </w:p>
        </w:tc>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13</w:t>
            </w:r>
          </w:p>
        </w:tc>
        <w:tc>
          <w:tcPr>
            <w:tcW w:w="4919"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已签署研究者姓名、记录日期和填写完整的病例报告表</w:t>
            </w:r>
          </w:p>
        </w:tc>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14</w:t>
            </w:r>
          </w:p>
        </w:tc>
        <w:tc>
          <w:tcPr>
            <w:tcW w:w="4919"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病例报告表修改记录</w:t>
            </w:r>
          </w:p>
        </w:tc>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15</w:t>
            </w:r>
          </w:p>
        </w:tc>
        <w:tc>
          <w:tcPr>
            <w:tcW w:w="4919"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研究者向申办者报告的严重不良事件</w:t>
            </w:r>
          </w:p>
        </w:tc>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16</w:t>
            </w:r>
          </w:p>
        </w:tc>
        <w:tc>
          <w:tcPr>
            <w:tcW w:w="4919"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申办者或者研究者向药品监督管理部门、伦理委员会提交的可疑且非预期严重不良反应及其他安全性资料</w:t>
            </w:r>
          </w:p>
        </w:tc>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17</w:t>
            </w:r>
          </w:p>
        </w:tc>
        <w:tc>
          <w:tcPr>
            <w:tcW w:w="4919"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申办者向研究者通报的安全性资料</w:t>
            </w:r>
          </w:p>
        </w:tc>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18</w:t>
            </w:r>
          </w:p>
        </w:tc>
        <w:tc>
          <w:tcPr>
            <w:tcW w:w="4919"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向伦理委员会和药品监督管理部门提交的阶段性报告</w:t>
            </w:r>
          </w:p>
        </w:tc>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19</w:t>
            </w:r>
          </w:p>
        </w:tc>
        <w:tc>
          <w:tcPr>
            <w:tcW w:w="4919"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受试者筛选表</w:t>
            </w:r>
          </w:p>
        </w:tc>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20</w:t>
            </w:r>
          </w:p>
        </w:tc>
        <w:tc>
          <w:tcPr>
            <w:tcW w:w="4919"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受试者鉴认代码表</w:t>
            </w:r>
          </w:p>
        </w:tc>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21</w:t>
            </w:r>
          </w:p>
        </w:tc>
        <w:tc>
          <w:tcPr>
            <w:tcW w:w="4919"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受试者入选表</w:t>
            </w:r>
          </w:p>
        </w:tc>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22</w:t>
            </w:r>
          </w:p>
        </w:tc>
        <w:tc>
          <w:tcPr>
            <w:tcW w:w="4919"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bookmarkStart w:id="8" w:name="OLE_LINK12"/>
            <w:r>
              <w:rPr>
                <w:rFonts w:cs="Times New Roman"/>
                <w:sz w:val="21"/>
                <w:szCs w:val="21"/>
              </w:rPr>
              <w:t>试验用药品在临床试验机构的登记表</w:t>
            </w:r>
            <w:bookmarkEnd w:id="8"/>
          </w:p>
        </w:tc>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23</w:t>
            </w:r>
          </w:p>
        </w:tc>
        <w:tc>
          <w:tcPr>
            <w:tcW w:w="4919"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研究者职责分工及签名页</w:t>
            </w:r>
          </w:p>
        </w:tc>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24</w:t>
            </w:r>
          </w:p>
        </w:tc>
        <w:tc>
          <w:tcPr>
            <w:tcW w:w="4919" w:type="dxa"/>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体液/组织样本的留存记录（若有）</w:t>
            </w:r>
          </w:p>
        </w:tc>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1438"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bl>
    <w:p>
      <w:pPr>
        <w:pStyle w:val="2"/>
        <w:numPr>
          <w:ilvl w:val="0"/>
          <w:numId w:val="0"/>
        </w:numPr>
        <w:jc w:val="center"/>
      </w:pPr>
      <w:r>
        <w:br w:type="page"/>
      </w:r>
      <w:r>
        <w:rPr>
          <w:rFonts w:ascii="楷体_GB2312" w:eastAsia="楷体_GB2312"/>
          <w:sz w:val="32"/>
          <w:szCs w:val="32"/>
        </w:rPr>
        <w:t>附表</w:t>
      </w:r>
      <w:r>
        <w:rPr>
          <w:rFonts w:eastAsia="楷体_GB2312"/>
          <w:sz w:val="32"/>
          <w:szCs w:val="32"/>
        </w:rPr>
        <w:t xml:space="preserve">3 </w:t>
      </w:r>
      <w:r>
        <w:rPr>
          <w:rFonts w:ascii="楷体_GB2312" w:eastAsia="楷体_GB2312"/>
          <w:sz w:val="32"/>
          <w:szCs w:val="32"/>
        </w:rPr>
        <w:t>临床试验完成后</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961"/>
        <w:gridCol w:w="709"/>
        <w:gridCol w:w="850"/>
        <w:gridCol w:w="1384"/>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670" w:type="dxa"/>
            <w:vMerge w:val="restart"/>
            <w:tcBorders>
              <w:top w:val="single" w:color="auto" w:sz="4" w:space="0"/>
              <w:left w:val="single" w:color="auto" w:sz="4" w:space="0"/>
              <w:right w:val="single" w:color="auto" w:sz="4" w:space="0"/>
            </w:tcBorders>
            <w:vAlign w:val="center"/>
          </w:tcPr>
          <w:p>
            <w:pPr>
              <w:numPr>
                <w:ilvl w:val="0"/>
                <w:numId w:val="0"/>
              </w:numPr>
              <w:jc w:val="center"/>
              <w:rPr>
                <w:rFonts w:cs="Times New Roman"/>
                <w:sz w:val="21"/>
                <w:szCs w:val="21"/>
              </w:rPr>
            </w:pPr>
            <w:r>
              <w:rPr>
                <w:rFonts w:cs="Times New Roman"/>
                <w:sz w:val="21"/>
                <w:szCs w:val="21"/>
              </w:rPr>
              <w:t>编号</w:t>
            </w:r>
          </w:p>
        </w:tc>
        <w:tc>
          <w:tcPr>
            <w:tcW w:w="4961" w:type="dxa"/>
            <w:vMerge w:val="restart"/>
            <w:tcBorders>
              <w:top w:val="single" w:color="auto" w:sz="4" w:space="0"/>
              <w:left w:val="nil"/>
              <w:right w:val="single" w:color="auto" w:sz="4" w:space="0"/>
            </w:tcBorders>
            <w:vAlign w:val="center"/>
          </w:tcPr>
          <w:p>
            <w:pPr>
              <w:numPr>
                <w:ilvl w:val="0"/>
                <w:numId w:val="0"/>
              </w:numPr>
              <w:jc w:val="center"/>
              <w:rPr>
                <w:rFonts w:cs="Times New Roman"/>
                <w:sz w:val="21"/>
                <w:szCs w:val="21"/>
              </w:rPr>
            </w:pPr>
            <w:r>
              <w:rPr>
                <w:rFonts w:cs="Times New Roman"/>
                <w:sz w:val="21"/>
                <w:szCs w:val="21"/>
              </w:rPr>
              <w:t>必备文件</w:t>
            </w:r>
          </w:p>
        </w:tc>
        <w:tc>
          <w:tcPr>
            <w:tcW w:w="1559" w:type="dxa"/>
            <w:gridSpan w:val="2"/>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r>
              <w:rPr>
                <w:rFonts w:cs="Times New Roman"/>
                <w:sz w:val="21"/>
                <w:szCs w:val="21"/>
              </w:rPr>
              <w:t>是否为原件</w:t>
            </w:r>
          </w:p>
        </w:tc>
        <w:tc>
          <w:tcPr>
            <w:tcW w:w="1384" w:type="dxa"/>
            <w:vMerge w:val="restart"/>
            <w:tcBorders>
              <w:top w:val="single" w:color="auto" w:sz="4" w:space="0"/>
              <w:left w:val="nil"/>
              <w:right w:val="single" w:color="auto" w:sz="4" w:space="0"/>
            </w:tcBorders>
            <w:vAlign w:val="center"/>
          </w:tcPr>
          <w:p>
            <w:pPr>
              <w:numPr>
                <w:ilvl w:val="0"/>
                <w:numId w:val="0"/>
              </w:numPr>
              <w:spacing w:line="240" w:lineRule="auto"/>
              <w:jc w:val="center"/>
              <w:rPr>
                <w:rFonts w:cs="Times New Roman"/>
                <w:sz w:val="21"/>
                <w:szCs w:val="21"/>
              </w:rPr>
            </w:pPr>
            <w:r>
              <w:rPr>
                <w:rFonts w:cs="Times New Roman"/>
                <w:sz w:val="21"/>
                <w:szCs w:val="21"/>
              </w:rPr>
              <w:t>是否齐全</w:t>
            </w:r>
          </w:p>
          <w:p>
            <w:pPr>
              <w:numPr>
                <w:ilvl w:val="0"/>
                <w:numId w:val="0"/>
              </w:numPr>
              <w:spacing w:line="240" w:lineRule="auto"/>
              <w:jc w:val="center"/>
              <w:rPr>
                <w:rFonts w:cs="Times New Roman"/>
                <w:sz w:val="21"/>
                <w:szCs w:val="21"/>
              </w:rPr>
            </w:pPr>
            <w:r>
              <w:rPr>
                <w:rFonts w:hint="eastAsia" w:cs="Times New Roman"/>
                <w:sz w:val="18"/>
                <w:szCs w:val="18"/>
              </w:rPr>
              <w:t>（若为否，注明原因）</w:t>
            </w:r>
          </w:p>
        </w:tc>
        <w:tc>
          <w:tcPr>
            <w:tcW w:w="985" w:type="dxa"/>
            <w:vMerge w:val="restart"/>
            <w:tcBorders>
              <w:top w:val="single" w:color="auto" w:sz="4" w:space="0"/>
              <w:left w:val="nil"/>
              <w:right w:val="single" w:color="auto" w:sz="4" w:space="0"/>
            </w:tcBorders>
            <w:vAlign w:val="center"/>
          </w:tcPr>
          <w:p>
            <w:pPr>
              <w:numPr>
                <w:ilvl w:val="0"/>
                <w:numId w:val="0"/>
              </w:numPr>
              <w:jc w:val="center"/>
              <w:rPr>
                <w:rFonts w:cs="Times New Roman"/>
                <w:sz w:val="21"/>
                <w:szCs w:val="21"/>
              </w:rPr>
            </w:pPr>
            <w:r>
              <w:rPr>
                <w:rFonts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670" w:type="dxa"/>
            <w:vMerge w:val="continue"/>
            <w:tcBorders>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c>
          <w:tcPr>
            <w:tcW w:w="4961" w:type="dxa"/>
            <w:vMerge w:val="continue"/>
            <w:tcBorders>
              <w:left w:val="nil"/>
              <w:bottom w:val="single" w:color="auto" w:sz="4" w:space="0"/>
              <w:right w:val="single" w:color="auto" w:sz="4" w:space="0"/>
            </w:tcBorders>
            <w:vAlign w:val="center"/>
          </w:tcPr>
          <w:p>
            <w:pPr>
              <w:numPr>
                <w:ilvl w:val="0"/>
                <w:numId w:val="0"/>
              </w:numPr>
              <w:jc w:val="both"/>
              <w:rPr>
                <w:rFonts w:cs="Times New Roman"/>
                <w:sz w:val="21"/>
                <w:szCs w:val="21"/>
              </w:rPr>
            </w:pPr>
          </w:p>
        </w:tc>
        <w:tc>
          <w:tcPr>
            <w:tcW w:w="709"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r>
              <w:rPr>
                <w:rFonts w:cs="Times New Roman"/>
                <w:sz w:val="21"/>
                <w:szCs w:val="21"/>
              </w:rPr>
              <w:t>原件</w:t>
            </w:r>
          </w:p>
        </w:tc>
        <w:tc>
          <w:tcPr>
            <w:tcW w:w="850" w:type="dxa"/>
            <w:tcBorders>
              <w:left w:val="nil"/>
              <w:bottom w:val="single" w:color="auto" w:sz="4" w:space="0"/>
              <w:right w:val="single" w:color="auto" w:sz="4" w:space="0"/>
            </w:tcBorders>
            <w:vAlign w:val="center"/>
          </w:tcPr>
          <w:p>
            <w:pPr>
              <w:numPr>
                <w:ilvl w:val="0"/>
                <w:numId w:val="0"/>
              </w:numPr>
              <w:jc w:val="center"/>
              <w:rPr>
                <w:rFonts w:cs="Times New Roman"/>
                <w:sz w:val="21"/>
                <w:szCs w:val="21"/>
              </w:rPr>
            </w:pPr>
            <w:r>
              <w:rPr>
                <w:rFonts w:cs="Times New Roman"/>
                <w:sz w:val="21"/>
                <w:szCs w:val="21"/>
              </w:rPr>
              <w:t>复印件</w:t>
            </w:r>
          </w:p>
        </w:tc>
        <w:tc>
          <w:tcPr>
            <w:tcW w:w="1384" w:type="dxa"/>
            <w:vMerge w:val="continue"/>
            <w:tcBorders>
              <w:left w:val="nil"/>
              <w:bottom w:val="single" w:color="auto" w:sz="4" w:space="0"/>
              <w:right w:val="single" w:color="auto" w:sz="4" w:space="0"/>
            </w:tcBorders>
            <w:vAlign w:val="center"/>
          </w:tcPr>
          <w:p>
            <w:pPr>
              <w:numPr>
                <w:ilvl w:val="0"/>
                <w:numId w:val="0"/>
              </w:numPr>
              <w:jc w:val="center"/>
              <w:rPr>
                <w:rFonts w:cs="Times New Roman"/>
                <w:sz w:val="21"/>
                <w:szCs w:val="21"/>
              </w:rPr>
            </w:pPr>
          </w:p>
        </w:tc>
        <w:tc>
          <w:tcPr>
            <w:tcW w:w="985" w:type="dxa"/>
            <w:vMerge w:val="continue"/>
            <w:tcBorders>
              <w:left w:val="nil"/>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cs="Times New Roman"/>
                <w:sz w:val="21"/>
                <w:szCs w:val="21"/>
              </w:rPr>
              <w:t>1</w:t>
            </w:r>
          </w:p>
        </w:tc>
        <w:tc>
          <w:tcPr>
            <w:tcW w:w="4961" w:type="dxa"/>
            <w:tcBorders>
              <w:top w:val="single" w:color="auto" w:sz="4" w:space="0"/>
              <w:left w:val="nil"/>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试验用药品在临床试验机构的登记表</w:t>
            </w:r>
          </w:p>
        </w:tc>
        <w:tc>
          <w:tcPr>
            <w:tcW w:w="709"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p>
        </w:tc>
        <w:tc>
          <w:tcPr>
            <w:tcW w:w="1384"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85"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cs="Times New Roman"/>
                <w:sz w:val="21"/>
                <w:szCs w:val="21"/>
              </w:rPr>
              <w:t>2</w:t>
            </w:r>
          </w:p>
        </w:tc>
        <w:tc>
          <w:tcPr>
            <w:tcW w:w="4961" w:type="dxa"/>
            <w:tcBorders>
              <w:top w:val="single" w:color="auto" w:sz="4" w:space="0"/>
              <w:left w:val="nil"/>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试验用药品销毁证明（若在临床试验机构销毁）</w:t>
            </w:r>
          </w:p>
        </w:tc>
        <w:tc>
          <w:tcPr>
            <w:tcW w:w="709"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p>
        </w:tc>
        <w:tc>
          <w:tcPr>
            <w:tcW w:w="1384"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85"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cs="Times New Roman"/>
                <w:sz w:val="21"/>
                <w:szCs w:val="21"/>
              </w:rPr>
              <w:t>3</w:t>
            </w:r>
          </w:p>
        </w:tc>
        <w:tc>
          <w:tcPr>
            <w:tcW w:w="4961" w:type="dxa"/>
            <w:tcBorders>
              <w:top w:val="single" w:color="auto" w:sz="4" w:space="0"/>
              <w:left w:val="nil"/>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受试者鉴认代码表</w:t>
            </w:r>
          </w:p>
        </w:tc>
        <w:tc>
          <w:tcPr>
            <w:tcW w:w="709"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p>
        </w:tc>
        <w:tc>
          <w:tcPr>
            <w:tcW w:w="1384"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85"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4</w:t>
            </w:r>
          </w:p>
        </w:tc>
        <w:tc>
          <w:tcPr>
            <w:tcW w:w="4961" w:type="dxa"/>
            <w:tcBorders>
              <w:top w:val="single" w:color="auto" w:sz="4" w:space="0"/>
              <w:left w:val="nil"/>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研究者向伦理委员会提交的试验完成文件</w:t>
            </w:r>
          </w:p>
        </w:tc>
        <w:tc>
          <w:tcPr>
            <w:tcW w:w="709"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p>
        </w:tc>
        <w:tc>
          <w:tcPr>
            <w:tcW w:w="1384"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85"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5</w:t>
            </w:r>
          </w:p>
        </w:tc>
        <w:tc>
          <w:tcPr>
            <w:tcW w:w="4961" w:type="dxa"/>
            <w:tcBorders>
              <w:top w:val="single" w:color="auto" w:sz="4" w:space="0"/>
              <w:left w:val="nil"/>
              <w:bottom w:val="single" w:color="auto" w:sz="4" w:space="0"/>
              <w:right w:val="single" w:color="auto" w:sz="4" w:space="0"/>
            </w:tcBorders>
            <w:vAlign w:val="center"/>
          </w:tcPr>
          <w:p>
            <w:pPr>
              <w:numPr>
                <w:ilvl w:val="0"/>
                <w:numId w:val="0"/>
              </w:numPr>
              <w:jc w:val="both"/>
              <w:rPr>
                <w:rFonts w:cs="Times New Roman"/>
                <w:sz w:val="21"/>
                <w:szCs w:val="21"/>
              </w:rPr>
            </w:pPr>
            <w:r>
              <w:rPr>
                <w:rFonts w:cs="Times New Roman"/>
                <w:sz w:val="21"/>
                <w:szCs w:val="21"/>
              </w:rPr>
              <w:t>临床试验总结报告</w:t>
            </w:r>
          </w:p>
        </w:tc>
        <w:tc>
          <w:tcPr>
            <w:tcW w:w="709"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p>
        </w:tc>
        <w:tc>
          <w:tcPr>
            <w:tcW w:w="1384"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85"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6</w:t>
            </w:r>
          </w:p>
        </w:tc>
        <w:tc>
          <w:tcPr>
            <w:tcW w:w="4961" w:type="dxa"/>
            <w:tcBorders>
              <w:top w:val="single" w:color="auto" w:sz="4" w:space="0"/>
              <w:left w:val="nil"/>
              <w:bottom w:val="single" w:color="auto" w:sz="4" w:space="0"/>
              <w:right w:val="single" w:color="auto" w:sz="4" w:space="0"/>
            </w:tcBorders>
            <w:vAlign w:val="center"/>
          </w:tcPr>
          <w:p>
            <w:pPr>
              <w:numPr>
                <w:ilvl w:val="0"/>
                <w:numId w:val="0"/>
              </w:numPr>
              <w:jc w:val="both"/>
              <w:rPr>
                <w:rFonts w:cs="Times New Roman"/>
                <w:sz w:val="21"/>
                <w:szCs w:val="21"/>
              </w:rPr>
            </w:pPr>
            <w:r>
              <w:rPr>
                <w:rFonts w:hint="eastAsia" w:cs="Times New Roman"/>
                <w:sz w:val="21"/>
                <w:szCs w:val="21"/>
              </w:rPr>
              <w:t>其他</w:t>
            </w:r>
          </w:p>
        </w:tc>
        <w:tc>
          <w:tcPr>
            <w:tcW w:w="709"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p>
        </w:tc>
        <w:tc>
          <w:tcPr>
            <w:tcW w:w="850"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p>
        </w:tc>
        <w:tc>
          <w:tcPr>
            <w:tcW w:w="1384"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是□ 否□</w:t>
            </w:r>
          </w:p>
        </w:tc>
        <w:tc>
          <w:tcPr>
            <w:tcW w:w="985"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p>
        </w:tc>
      </w:tr>
    </w:tbl>
    <w:p>
      <w:pPr>
        <w:pStyle w:val="2"/>
        <w:numPr>
          <w:ilvl w:val="0"/>
          <w:numId w:val="0"/>
        </w:numPr>
      </w:pPr>
    </w:p>
    <w:tbl>
      <w:tblPr>
        <w:tblStyle w:val="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pPr>
              <w:pStyle w:val="2"/>
              <w:widowControl w:val="0"/>
              <w:numPr>
                <w:ilvl w:val="0"/>
                <w:numId w:val="0"/>
              </w:numPr>
              <w:ind w:right="-48"/>
              <w:jc w:val="both"/>
              <w:rPr>
                <w:sz w:val="21"/>
                <w:szCs w:val="21"/>
              </w:rPr>
            </w:pPr>
            <w:r>
              <w:rPr>
                <w:rFonts w:hint="eastAsia"/>
                <w:sz w:val="21"/>
                <w:szCs w:val="21"/>
              </w:rPr>
              <w:t>专业科室档案管理员（签名/日期）：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pPr>
              <w:pStyle w:val="2"/>
              <w:widowControl w:val="0"/>
              <w:numPr>
                <w:ilvl w:val="0"/>
                <w:numId w:val="0"/>
              </w:numPr>
              <w:ind w:right="-48"/>
              <w:jc w:val="both"/>
              <w:rPr>
                <w:sz w:val="21"/>
                <w:szCs w:val="21"/>
              </w:rPr>
            </w:pPr>
            <w:r>
              <w:rPr>
                <w:rFonts w:hint="eastAsia"/>
                <w:sz w:val="21"/>
                <w:szCs w:val="21"/>
              </w:rPr>
              <w:t>本项目P</w:t>
            </w:r>
            <w:r>
              <w:rPr>
                <w:sz w:val="21"/>
                <w:szCs w:val="21"/>
              </w:rPr>
              <w:t>I</w:t>
            </w:r>
            <w:r>
              <w:rPr>
                <w:rFonts w:hint="eastAsia"/>
                <w:sz w:val="21"/>
                <w:szCs w:val="21"/>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pPr>
              <w:pStyle w:val="2"/>
              <w:widowControl w:val="0"/>
              <w:numPr>
                <w:ilvl w:val="0"/>
                <w:numId w:val="0"/>
              </w:numPr>
              <w:ind w:right="-48"/>
              <w:jc w:val="both"/>
              <w:rPr>
                <w:sz w:val="21"/>
                <w:szCs w:val="21"/>
              </w:rPr>
            </w:pPr>
            <w:r>
              <w:rPr>
                <w:rFonts w:hint="eastAsia"/>
                <w:sz w:val="21"/>
                <w:szCs w:val="21"/>
              </w:rPr>
              <w:t>机构办公室秘书（签名/日期）：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pPr>
              <w:pStyle w:val="2"/>
              <w:widowControl w:val="0"/>
              <w:numPr>
                <w:ilvl w:val="0"/>
                <w:numId w:val="0"/>
              </w:numPr>
              <w:ind w:right="-48"/>
              <w:jc w:val="both"/>
              <w:rPr>
                <w:sz w:val="21"/>
                <w:szCs w:val="21"/>
              </w:rPr>
            </w:pPr>
            <w:r>
              <w:rPr>
                <w:rFonts w:hint="eastAsia"/>
                <w:sz w:val="21"/>
                <w:szCs w:val="21"/>
              </w:rPr>
              <w:t>机构办公室主任/副主任（签名/日期）：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639" w:type="dxa"/>
          </w:tcPr>
          <w:p>
            <w:pPr>
              <w:pStyle w:val="2"/>
              <w:widowControl w:val="0"/>
              <w:numPr>
                <w:ilvl w:val="0"/>
                <w:numId w:val="0"/>
              </w:numPr>
              <w:ind w:right="-48"/>
              <w:jc w:val="both"/>
              <w:rPr>
                <w:sz w:val="21"/>
                <w:szCs w:val="21"/>
              </w:rPr>
            </w:pPr>
            <w:r>
              <w:rPr>
                <w:rFonts w:hint="eastAsia"/>
                <w:sz w:val="21"/>
                <w:szCs w:val="21"/>
                <w:lang w:val="en-US" w:eastAsia="zh-CN"/>
              </w:rPr>
              <w:t>机构办</w:t>
            </w:r>
            <w:r>
              <w:rPr>
                <w:rFonts w:hint="eastAsia"/>
                <w:sz w:val="21"/>
                <w:szCs w:val="21"/>
              </w:rPr>
              <w:t>档案管理员（签名/日期）：</w:t>
            </w:r>
          </w:p>
        </w:tc>
      </w:tr>
    </w:tbl>
    <w:p>
      <w:pPr>
        <w:pStyle w:val="2"/>
        <w:numPr>
          <w:ilvl w:val="0"/>
          <w:numId w:val="0"/>
        </w:numPr>
        <w:rPr>
          <w:sz w:val="24"/>
          <w:szCs w:val="24"/>
        </w:rPr>
      </w:pPr>
    </w:p>
    <w:p>
      <w:pPr>
        <w:pStyle w:val="2"/>
        <w:numPr>
          <w:ilvl w:val="0"/>
          <w:numId w:val="0"/>
        </w:numPr>
        <w:rPr>
          <w:sz w:val="24"/>
          <w:szCs w:val="24"/>
        </w:rPr>
      </w:pPr>
      <w:r>
        <w:rPr>
          <w:rFonts w:hint="eastAsia"/>
          <w:sz w:val="24"/>
          <w:szCs w:val="24"/>
        </w:rPr>
        <w:t>备注：</w:t>
      </w:r>
    </w:p>
    <w:p>
      <w:pPr>
        <w:pStyle w:val="2"/>
        <w:numPr>
          <w:ilvl w:val="0"/>
          <w:numId w:val="0"/>
        </w:numPr>
        <w:rPr>
          <w:sz w:val="24"/>
          <w:szCs w:val="24"/>
        </w:rPr>
      </w:pPr>
      <w:r>
        <w:rPr>
          <w:rFonts w:hint="eastAsia"/>
          <w:sz w:val="24"/>
          <w:szCs w:val="24"/>
        </w:rPr>
        <w:t>此表为本机归档必备材料，若无，则须提供相应说明性文件。</w:t>
      </w:r>
    </w:p>
    <w:p>
      <w:pPr>
        <w:pStyle w:val="2"/>
        <w:numPr>
          <w:ilvl w:val="0"/>
          <w:numId w:val="0"/>
        </w:numPr>
        <w:rPr>
          <w:rFonts w:hint="eastAsia"/>
          <w:sz w:val="24"/>
          <w:szCs w:val="24"/>
        </w:rPr>
        <w:sectPr>
          <w:headerReference r:id="rId5" w:type="default"/>
          <w:footerReference r:id="rId6" w:type="default"/>
          <w:pgSz w:w="11906" w:h="16838"/>
          <w:pgMar w:top="850" w:right="851" w:bottom="850" w:left="1134" w:header="851" w:footer="850" w:gutter="0"/>
          <w:cols w:space="425" w:num="1"/>
          <w:docGrid w:type="lines" w:linePitch="326" w:charSpace="0"/>
        </w:sectPr>
      </w:pPr>
      <w:r>
        <w:rPr>
          <w:rFonts w:hint="eastAsia"/>
          <w:sz w:val="24"/>
          <w:szCs w:val="24"/>
        </w:rPr>
        <w:t>其他需要增加的文件，请根据项目需要对本目录进行增补，并做好标记。</w:t>
      </w:r>
    </w:p>
    <w:p>
      <w:pPr>
        <w:numPr>
          <w:ilvl w:val="0"/>
          <w:numId w:val="0"/>
        </w:numPr>
        <w:jc w:val="center"/>
        <w:rPr>
          <w:rFonts w:hint="eastAsia" w:ascii="宋体" w:hAnsi="宋体" w:eastAsia="宋体" w:cs="宋体"/>
          <w:b/>
          <w:sz w:val="32"/>
          <w:szCs w:val="32"/>
        </w:rPr>
      </w:pPr>
      <w:r>
        <w:rPr>
          <w:rFonts w:hint="eastAsia" w:ascii="宋体" w:hAnsi="宋体" w:eastAsia="宋体" w:cs="宋体"/>
          <w:b/>
          <w:sz w:val="32"/>
          <w:szCs w:val="32"/>
        </w:rPr>
        <w:t>医疗器械/体外诊断试剂归档文件表</w:t>
      </w:r>
    </w:p>
    <w:p>
      <w:pPr>
        <w:numPr>
          <w:ilvl w:val="0"/>
          <w:numId w:val="0"/>
        </w:numPr>
        <w:spacing w:after="163" w:afterLines="50" w:line="240" w:lineRule="auto"/>
        <w:ind w:left="120" w:leftChars="50" w:right="120" w:rightChars="50"/>
        <w:jc w:val="center"/>
        <w:rPr>
          <w:b/>
        </w:rPr>
      </w:pPr>
    </w:p>
    <w:p>
      <w:pPr>
        <w:numPr>
          <w:ilvl w:val="0"/>
          <w:numId w:val="0"/>
        </w:numPr>
        <w:rPr>
          <w:rFonts w:hint="eastAsia" w:hAnsi="宋体"/>
        </w:rPr>
      </w:pPr>
      <w:r>
        <w:rPr>
          <w:rFonts w:hint="eastAsia" w:hAnsi="宋体"/>
        </w:rPr>
        <w:t>项目</w:t>
      </w:r>
      <w:r>
        <w:rPr>
          <w:rFonts w:hint="eastAsia" w:hAnsi="宋体"/>
          <w:lang w:val="en-US" w:eastAsia="zh-CN"/>
        </w:rPr>
        <w:t>名称</w:t>
      </w:r>
      <w:r>
        <w:rPr>
          <w:rFonts w:hint="eastAsia" w:hAnsi="宋体"/>
        </w:rPr>
        <w:t>：</w:t>
      </w:r>
      <w:r>
        <w:rPr>
          <w:rFonts w:hint="eastAsia" w:hAnsi="宋体"/>
          <w:u w:val="single"/>
        </w:rPr>
        <w:t xml:space="preserve">                                                                   </w:t>
      </w:r>
    </w:p>
    <w:p>
      <w:pPr>
        <w:numPr>
          <w:ilvl w:val="0"/>
          <w:numId w:val="0"/>
        </w:numPr>
        <w:rPr>
          <w:rFonts w:hAnsi="宋体"/>
        </w:rPr>
      </w:pPr>
      <w:r>
        <w:rPr>
          <w:rFonts w:hint="eastAsia" w:hAnsi="宋体"/>
        </w:rPr>
        <w:t>项目编号：</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p>
    <w:p>
      <w:pPr>
        <w:numPr>
          <w:ilvl w:val="0"/>
          <w:numId w:val="0"/>
        </w:numPr>
        <w:rPr>
          <w:rFonts w:hAnsi="宋体"/>
        </w:rPr>
      </w:pPr>
      <w:r>
        <w:rPr>
          <w:rFonts w:hint="eastAsia" w:hAnsi="宋体"/>
        </w:rPr>
        <w:t>最终总结报告日期：</w:t>
      </w:r>
      <w:r>
        <w:rPr>
          <w:rFonts w:hint="eastAsia" w:hAnsi="宋体"/>
          <w:u w:val="single"/>
        </w:rPr>
        <w:t xml:space="preserve">                                                           </w:t>
      </w:r>
    </w:p>
    <w:p>
      <w:pPr>
        <w:numPr>
          <w:ilvl w:val="0"/>
          <w:numId w:val="0"/>
        </w:numPr>
        <w:rPr>
          <w:rFonts w:hint="eastAsia" w:hAnsi="宋体"/>
          <w:u w:val="single"/>
        </w:rPr>
      </w:pPr>
      <w:r>
        <w:rPr>
          <w:rFonts w:hint="eastAsia" w:hAnsi="宋体"/>
        </w:rPr>
        <w:t>申办</w:t>
      </w:r>
      <w:r>
        <w:rPr>
          <w:rFonts w:hint="eastAsia" w:hAnsi="宋体"/>
          <w:lang w:val="en-US" w:eastAsia="zh-CN"/>
        </w:rPr>
        <w:t>方</w:t>
      </w:r>
      <w:r>
        <w:rPr>
          <w:rFonts w:hint="eastAsia" w:hAnsi="宋体"/>
        </w:rPr>
        <w:t>：</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u w:val="none"/>
          <w:lang w:val="en-US" w:eastAsia="zh-CN"/>
        </w:rPr>
        <w:t>CRO：</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p>
    <w:p>
      <w:pPr>
        <w:numPr>
          <w:ilvl w:val="0"/>
          <w:numId w:val="0"/>
        </w:numPr>
      </w:pPr>
      <w:r>
        <w:rPr>
          <w:rFonts w:hint="eastAsia" w:hAnsi="宋体"/>
          <w:lang w:val="en-US" w:eastAsia="zh-CN"/>
        </w:rPr>
        <w:t>申办方联系人</w:t>
      </w:r>
      <w:r>
        <w:rPr>
          <w:rFonts w:hint="eastAsia" w:hAnsi="宋体"/>
        </w:rPr>
        <w:t>：</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u w:val="none"/>
          <w:lang w:val="en-US" w:eastAsia="zh-CN"/>
        </w:rPr>
        <w:t>电话号码：</w:t>
      </w:r>
      <w:r>
        <w:rPr>
          <w:rFonts w:hint="eastAsia" w:hAnsi="宋体"/>
          <w:u w:val="single"/>
          <w:lang w:val="en-US" w:eastAsia="zh-CN"/>
        </w:rPr>
        <w:t xml:space="preserve"> </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p>
    <w:p>
      <w:pPr>
        <w:numPr>
          <w:ilvl w:val="0"/>
          <w:numId w:val="0"/>
        </w:numPr>
        <w:rPr>
          <w:rFonts w:hint="eastAsia" w:hAnsi="宋体"/>
          <w:u w:val="single"/>
        </w:rPr>
      </w:pPr>
      <w:r>
        <w:rPr>
          <w:rFonts w:hint="eastAsia" w:hAnsi="宋体"/>
          <w:lang w:val="en-US" w:eastAsia="zh-CN"/>
        </w:rPr>
        <w:t>主要研究者</w:t>
      </w:r>
      <w:r>
        <w:rPr>
          <w:rFonts w:hint="eastAsia" w:hAnsi="宋体"/>
        </w:rPr>
        <w:t>：</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u w:val="none"/>
          <w:lang w:val="en-US" w:eastAsia="zh-CN"/>
        </w:rPr>
        <w:t>专业科室：</w:t>
      </w:r>
      <w:r>
        <w:rPr>
          <w:rFonts w:hint="eastAsia" w:hAnsi="宋体"/>
          <w:u w:val="single"/>
          <w:lang w:val="en-US" w:eastAsia="zh-CN"/>
        </w:rPr>
        <w:t xml:space="preserve"> </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p>
    <w:p>
      <w:pPr>
        <w:numPr>
          <w:ilvl w:val="0"/>
          <w:numId w:val="0"/>
        </w:numPr>
      </w:pPr>
      <w:r>
        <w:rPr>
          <w:rFonts w:hint="eastAsia" w:hAnsi="宋体"/>
          <w:lang w:val="en-US" w:eastAsia="zh-CN"/>
        </w:rPr>
        <w:t>临床试验起止年月日</w:t>
      </w:r>
      <w:r>
        <w:rPr>
          <w:rFonts w:hint="eastAsia" w:hAnsi="宋体"/>
        </w:rPr>
        <w:t>：</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u w:val="none"/>
          <w:lang w:val="en-US" w:eastAsia="zh-CN"/>
        </w:rPr>
        <w:t>至</w:t>
      </w:r>
      <w:r>
        <w:rPr>
          <w:rFonts w:hint="eastAsia" w:hAnsi="宋体"/>
          <w:u w:val="single"/>
          <w:lang w:val="en-US" w:eastAsia="zh-CN"/>
        </w:rPr>
        <w:t xml:space="preserve">      </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p>
    <w:p>
      <w:pPr>
        <w:numPr>
          <w:ilvl w:val="0"/>
          <w:numId w:val="0"/>
        </w:numPr>
        <w:rPr>
          <w:rFonts w:hint="eastAsia" w:hAnsi="宋体"/>
          <w:u w:val="single"/>
        </w:rPr>
      </w:pPr>
      <w:r>
        <w:rPr>
          <w:rFonts w:hint="eastAsia" w:hAnsi="宋体"/>
          <w:lang w:val="en-US" w:eastAsia="zh-CN"/>
        </w:rPr>
        <w:t>档案在机构保存时间</w:t>
      </w:r>
      <w:r>
        <w:rPr>
          <w:rFonts w:hint="eastAsia" w:hAnsi="宋体"/>
        </w:rPr>
        <w:t>：</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u w:val="single"/>
          <w:lang w:val="en-US" w:eastAsia="zh-CN"/>
        </w:rPr>
        <w:t xml:space="preserve">  </w:t>
      </w:r>
      <w:r>
        <w:rPr>
          <w:rFonts w:hint="eastAsia" w:hAnsi="宋体"/>
          <w:u w:val="none"/>
          <w:lang w:val="en-US" w:eastAsia="zh-CN"/>
        </w:rPr>
        <w:t>至</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p>
    <w:p>
      <w:pPr>
        <w:pStyle w:val="2"/>
        <w:numPr>
          <w:ilvl w:val="0"/>
          <w:numId w:val="0"/>
        </w:numPr>
        <w:spacing w:line="360" w:lineRule="auto"/>
        <w:rPr>
          <w:rFonts w:hint="eastAsia" w:hAnsi="宋体"/>
          <w:sz w:val="32"/>
          <w:szCs w:val="32"/>
          <w:u w:val="single"/>
        </w:rPr>
      </w:pPr>
    </w:p>
    <w:p>
      <w:pPr>
        <w:pStyle w:val="2"/>
        <w:numPr>
          <w:ilvl w:val="0"/>
          <w:numId w:val="0"/>
        </w:numPr>
        <w:spacing w:line="360" w:lineRule="auto"/>
        <w:jc w:val="center"/>
        <w:rPr>
          <w:rFonts w:hint="default" w:hAnsi="宋体" w:eastAsia="宋体"/>
          <w:b/>
          <w:bCs/>
          <w:sz w:val="32"/>
          <w:szCs w:val="32"/>
          <w:u w:val="none"/>
          <w:lang w:val="en-US" w:eastAsia="zh-CN"/>
        </w:rPr>
      </w:pPr>
      <w:r>
        <w:rPr>
          <w:rFonts w:hint="eastAsia"/>
          <w:b/>
          <w:bCs/>
          <w:sz w:val="32"/>
          <w:szCs w:val="32"/>
          <w:u w:val="none"/>
          <w:lang w:val="en-US" w:eastAsia="zh-CN"/>
        </w:rPr>
        <w:t>临床试验医疗器械/体外诊断试剂项目档案资料归档清单</w:t>
      </w:r>
    </w:p>
    <w:p>
      <w:pPr>
        <w:numPr>
          <w:ilvl w:val="0"/>
          <w:numId w:val="0"/>
        </w:numPr>
        <w:jc w:val="center"/>
        <w:rPr>
          <w:rFonts w:eastAsia="楷体_GB2312"/>
          <w:sz w:val="32"/>
          <w:szCs w:val="32"/>
        </w:rPr>
      </w:pPr>
      <w:r>
        <w:rPr>
          <w:rFonts w:hint="eastAsia" w:eastAsia="楷体_GB2312"/>
          <w:sz w:val="32"/>
          <w:szCs w:val="32"/>
        </w:rPr>
        <w:t>附表</w:t>
      </w:r>
      <w:r>
        <w:rPr>
          <w:rFonts w:eastAsia="楷体_GB2312"/>
          <w:sz w:val="32"/>
          <w:szCs w:val="32"/>
        </w:rPr>
        <w:t xml:space="preserve">1 </w:t>
      </w:r>
      <w:r>
        <w:rPr>
          <w:rFonts w:hint="eastAsia" w:eastAsia="楷体_GB2312"/>
          <w:sz w:val="32"/>
          <w:szCs w:val="32"/>
        </w:rPr>
        <w:t>临床试验准备阶段</w:t>
      </w:r>
    </w:p>
    <w:tbl>
      <w:tblPr>
        <w:tblStyle w:val="8"/>
        <w:tblW w:w="42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3646"/>
        <w:gridCol w:w="2215"/>
        <w:gridCol w:w="1233"/>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02" w:type="pct"/>
            <w:tcBorders>
              <w:top w:val="single" w:color="auto" w:sz="4" w:space="0"/>
              <w:left w:val="single" w:color="auto" w:sz="4" w:space="0"/>
              <w:right w:val="single" w:color="auto" w:sz="4" w:space="0"/>
            </w:tcBorders>
            <w:vAlign w:val="center"/>
          </w:tcPr>
          <w:p>
            <w:pPr>
              <w:numPr>
                <w:ilvl w:val="0"/>
                <w:numId w:val="0"/>
              </w:numPr>
              <w:jc w:val="center"/>
              <w:rPr>
                <w:rFonts w:cs="Times New Roman"/>
                <w:sz w:val="21"/>
                <w:szCs w:val="21"/>
              </w:rPr>
            </w:pPr>
            <w:r>
              <w:rPr>
                <w:rFonts w:cs="Times New Roman"/>
                <w:sz w:val="21"/>
                <w:szCs w:val="21"/>
              </w:rPr>
              <w:t>编号</w:t>
            </w:r>
          </w:p>
        </w:tc>
        <w:tc>
          <w:tcPr>
            <w:tcW w:w="2094" w:type="pct"/>
            <w:tcBorders>
              <w:top w:val="single" w:color="auto" w:sz="4" w:space="0"/>
              <w:left w:val="single" w:color="auto" w:sz="4" w:space="0"/>
              <w:right w:val="single" w:color="auto" w:sz="4" w:space="0"/>
            </w:tcBorders>
            <w:vAlign w:val="center"/>
          </w:tcPr>
          <w:p>
            <w:pPr>
              <w:numPr>
                <w:ilvl w:val="0"/>
                <w:numId w:val="0"/>
              </w:numPr>
              <w:jc w:val="center"/>
              <w:rPr>
                <w:rFonts w:hint="default" w:eastAsia="宋体" w:cs="Times New Roman"/>
                <w:sz w:val="21"/>
                <w:szCs w:val="21"/>
                <w:lang w:val="en-US" w:eastAsia="zh-CN"/>
              </w:rPr>
            </w:pPr>
            <w:r>
              <w:rPr>
                <w:rFonts w:hint="eastAsia" w:cs="Times New Roman"/>
                <w:sz w:val="21"/>
                <w:szCs w:val="21"/>
                <w:lang w:val="en-US" w:eastAsia="zh-CN"/>
              </w:rPr>
              <w:t>文件材料名称</w:t>
            </w:r>
          </w:p>
        </w:tc>
        <w:tc>
          <w:tcPr>
            <w:tcW w:w="2215" w:type="dxa"/>
            <w:tcBorders>
              <w:top w:val="single" w:color="auto" w:sz="4" w:space="0"/>
              <w:left w:val="single" w:color="auto" w:sz="4" w:space="0"/>
              <w:right w:val="single" w:color="auto" w:sz="4" w:space="0"/>
            </w:tcBorders>
            <w:vAlign w:val="center"/>
          </w:tcPr>
          <w:p>
            <w:pPr>
              <w:numPr>
                <w:ilvl w:val="0"/>
                <w:numId w:val="0"/>
              </w:numPr>
              <w:spacing w:line="240" w:lineRule="auto"/>
              <w:ind w:left="0" w:leftChars="0" w:firstLine="0" w:firstLineChars="0"/>
              <w:jc w:val="center"/>
              <w:rPr>
                <w:rFonts w:cs="Times New Roman"/>
                <w:sz w:val="21"/>
                <w:szCs w:val="21"/>
              </w:rPr>
            </w:pPr>
            <w:r>
              <w:rPr>
                <w:rFonts w:hint="eastAsia" w:cs="Times New Roman"/>
                <w:sz w:val="21"/>
                <w:szCs w:val="21"/>
                <w:lang w:val="en-US" w:eastAsia="zh-CN"/>
              </w:rPr>
              <w:t>是否为原件（是✔，如为核证副本请备注）</w:t>
            </w:r>
          </w:p>
        </w:tc>
        <w:tc>
          <w:tcPr>
            <w:tcW w:w="1233" w:type="dxa"/>
            <w:tcBorders>
              <w:top w:val="single" w:color="auto" w:sz="4" w:space="0"/>
              <w:left w:val="single" w:color="auto" w:sz="4" w:space="0"/>
              <w:right w:val="single" w:color="auto" w:sz="4" w:space="0"/>
            </w:tcBorders>
            <w:vAlign w:val="center"/>
          </w:tcPr>
          <w:p>
            <w:pPr>
              <w:numPr>
                <w:ilvl w:val="0"/>
                <w:numId w:val="0"/>
              </w:numPr>
              <w:spacing w:line="240" w:lineRule="auto"/>
              <w:jc w:val="center"/>
              <w:rPr>
                <w:rFonts w:cs="Times New Roman"/>
                <w:sz w:val="21"/>
                <w:szCs w:val="21"/>
              </w:rPr>
            </w:pPr>
            <w:r>
              <w:rPr>
                <w:rFonts w:hint="eastAsia" w:cs="Times New Roman"/>
                <w:sz w:val="21"/>
                <w:szCs w:val="21"/>
              </w:rPr>
              <w:t>是否齐全</w:t>
            </w:r>
          </w:p>
          <w:p>
            <w:pPr>
              <w:numPr>
                <w:ilvl w:val="0"/>
                <w:numId w:val="0"/>
              </w:numPr>
              <w:spacing w:line="240" w:lineRule="auto"/>
              <w:ind w:left="0" w:leftChars="0" w:firstLine="0" w:firstLineChars="0"/>
              <w:jc w:val="center"/>
              <w:rPr>
                <w:rFonts w:cs="Times New Roman"/>
                <w:sz w:val="21"/>
                <w:szCs w:val="21"/>
              </w:rPr>
            </w:pPr>
            <w:r>
              <w:rPr>
                <w:rFonts w:hint="eastAsia" w:cs="Times New Roman"/>
                <w:sz w:val="18"/>
                <w:szCs w:val="18"/>
              </w:rPr>
              <w:t>（</w:t>
            </w:r>
            <w:r>
              <w:rPr>
                <w:rFonts w:hint="eastAsia" w:cs="Times New Roman"/>
                <w:sz w:val="18"/>
                <w:szCs w:val="18"/>
                <w:lang w:val="en-US" w:eastAsia="zh-CN"/>
              </w:rPr>
              <w:t>✔或者NA）</w:t>
            </w:r>
          </w:p>
        </w:tc>
        <w:tc>
          <w:tcPr>
            <w:tcW w:w="910" w:type="dxa"/>
            <w:tcBorders>
              <w:top w:val="single" w:color="auto" w:sz="4" w:space="0"/>
              <w:left w:val="single" w:color="auto" w:sz="4" w:space="0"/>
              <w:right w:val="single" w:color="auto" w:sz="4" w:space="0"/>
            </w:tcBorders>
            <w:vAlign w:val="center"/>
          </w:tcPr>
          <w:p>
            <w:pPr>
              <w:numPr>
                <w:ilvl w:val="0"/>
                <w:numId w:val="0"/>
              </w:numPr>
              <w:ind w:left="0" w:leftChars="0" w:firstLine="0" w:firstLineChars="0"/>
              <w:jc w:val="center"/>
              <w:rPr>
                <w:rFonts w:cs="Times New Roman"/>
                <w:sz w:val="21"/>
                <w:szCs w:val="21"/>
              </w:rPr>
            </w:pPr>
            <w:r>
              <w:rPr>
                <w:rFonts w:hint="eastAsia"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cs="Times New Roman"/>
                <w:sz w:val="21"/>
                <w:szCs w:val="21"/>
              </w:rPr>
              <w:t>1</w:t>
            </w:r>
          </w:p>
        </w:tc>
        <w:tc>
          <w:tcPr>
            <w:tcW w:w="2094" w:type="pct"/>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临床试验申请表</w:t>
            </w:r>
          </w:p>
        </w:tc>
        <w:tc>
          <w:tcPr>
            <w:tcW w:w="1272"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lang w:eastAsia="zh-CN"/>
              </w:rPr>
              <w:t>□</w:t>
            </w:r>
          </w:p>
        </w:tc>
        <w:tc>
          <w:tcPr>
            <w:tcW w:w="708"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eastAsia="宋体" w:cs="Times New Roman"/>
                <w:sz w:val="21"/>
                <w:szCs w:val="21"/>
                <w:lang w:eastAsia="zh-CN"/>
              </w:rPr>
            </w:pPr>
            <w:r>
              <w:rPr>
                <w:rFonts w:hint="eastAsia" w:cs="Times New Roman"/>
                <w:sz w:val="21"/>
                <w:szCs w:val="21"/>
                <w:lang w:eastAsia="zh-CN"/>
              </w:rPr>
              <w:t>□</w:t>
            </w:r>
          </w:p>
        </w:tc>
        <w:tc>
          <w:tcPr>
            <w:tcW w:w="52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cs="Times New Roman"/>
                <w:sz w:val="21"/>
                <w:szCs w:val="21"/>
              </w:rPr>
              <w:t>2</w:t>
            </w:r>
          </w:p>
        </w:tc>
        <w:tc>
          <w:tcPr>
            <w:tcW w:w="2094" w:type="pct"/>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试验方案以及其修正案（已签章）</w:t>
            </w:r>
          </w:p>
        </w:tc>
        <w:tc>
          <w:tcPr>
            <w:tcW w:w="1272"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708"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52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3</w:t>
            </w:r>
          </w:p>
        </w:tc>
        <w:tc>
          <w:tcPr>
            <w:tcW w:w="2094" w:type="pct"/>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研究者手册</w:t>
            </w:r>
          </w:p>
        </w:tc>
        <w:tc>
          <w:tcPr>
            <w:tcW w:w="1272"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708"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52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40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4</w:t>
            </w:r>
          </w:p>
        </w:tc>
        <w:tc>
          <w:tcPr>
            <w:tcW w:w="2094" w:type="pct"/>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知情同意书文本以及其他任何提供给受试者的书面材料</w:t>
            </w:r>
          </w:p>
        </w:tc>
        <w:tc>
          <w:tcPr>
            <w:tcW w:w="1272"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rPr>
                <w:rFonts w:ascii="宋体" w:hAnsi="宋体" w:eastAsia="宋体" w:cs="宋体"/>
                <w:color w:val="000000" w:themeColor="text1"/>
                <w:kern w:val="2"/>
                <w:sz w:val="28"/>
                <w:szCs w:val="28"/>
                <w:lang w:val="en-US" w:eastAsia="zh-CN" w:bidi="ar-SA"/>
                <w14:textFill>
                  <w14:solidFill>
                    <w14:schemeClr w14:val="tx1"/>
                  </w14:solidFill>
                </w14:textFill>
              </w:rPr>
            </w:pPr>
            <w:r>
              <w:rPr>
                <w:rFonts w:hint="eastAsia" w:cs="Times New Roman"/>
                <w:sz w:val="21"/>
                <w:szCs w:val="21"/>
                <w:lang w:eastAsia="zh-CN"/>
              </w:rPr>
              <w:t>□</w:t>
            </w:r>
          </w:p>
        </w:tc>
        <w:tc>
          <w:tcPr>
            <w:tcW w:w="708"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pPr>
            <w:r>
              <w:rPr>
                <w:rFonts w:hint="eastAsia" w:cs="Times New Roman"/>
                <w:sz w:val="21"/>
                <w:szCs w:val="21"/>
                <w:lang w:eastAsia="zh-CN"/>
              </w:rPr>
              <w:t>□</w:t>
            </w:r>
          </w:p>
        </w:tc>
        <w:tc>
          <w:tcPr>
            <w:tcW w:w="52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5</w:t>
            </w:r>
          </w:p>
        </w:tc>
        <w:tc>
          <w:tcPr>
            <w:tcW w:w="2094" w:type="pct"/>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招募受试者和向其宣传的程序性文件（若有）</w:t>
            </w:r>
          </w:p>
        </w:tc>
        <w:tc>
          <w:tcPr>
            <w:tcW w:w="1272"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708"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52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0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6</w:t>
            </w:r>
          </w:p>
        </w:tc>
        <w:tc>
          <w:tcPr>
            <w:tcW w:w="2094" w:type="pct"/>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病例报告表文本</w:t>
            </w:r>
          </w:p>
        </w:tc>
        <w:tc>
          <w:tcPr>
            <w:tcW w:w="1272"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708"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52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0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7</w:t>
            </w:r>
          </w:p>
        </w:tc>
        <w:tc>
          <w:tcPr>
            <w:tcW w:w="2094" w:type="pct"/>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基于产品技术要求的产品检验报告</w:t>
            </w:r>
          </w:p>
        </w:tc>
        <w:tc>
          <w:tcPr>
            <w:tcW w:w="1272"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708"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52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0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8</w:t>
            </w:r>
          </w:p>
        </w:tc>
        <w:tc>
          <w:tcPr>
            <w:tcW w:w="2094" w:type="pct"/>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临床前研究相关资料</w:t>
            </w:r>
          </w:p>
        </w:tc>
        <w:tc>
          <w:tcPr>
            <w:tcW w:w="1272"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lang w:eastAsia="zh-CN"/>
              </w:rPr>
              <w:t>□</w:t>
            </w:r>
          </w:p>
        </w:tc>
        <w:tc>
          <w:tcPr>
            <w:tcW w:w="708"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eastAsia="宋体" w:cs="Times New Roman"/>
                <w:sz w:val="21"/>
                <w:szCs w:val="21"/>
                <w:lang w:eastAsia="zh-CN"/>
              </w:rPr>
            </w:pPr>
            <w:r>
              <w:rPr>
                <w:rFonts w:hint="eastAsia" w:cs="Times New Roman"/>
                <w:sz w:val="21"/>
                <w:szCs w:val="21"/>
                <w:lang w:eastAsia="zh-CN"/>
              </w:rPr>
              <w:t>□</w:t>
            </w:r>
          </w:p>
        </w:tc>
        <w:tc>
          <w:tcPr>
            <w:tcW w:w="52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9</w:t>
            </w:r>
          </w:p>
        </w:tc>
        <w:tc>
          <w:tcPr>
            <w:tcW w:w="2094" w:type="pct"/>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研究者简历以及资格证明文件</w:t>
            </w:r>
          </w:p>
        </w:tc>
        <w:tc>
          <w:tcPr>
            <w:tcW w:w="1272"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lang w:eastAsia="zh-CN"/>
              </w:rPr>
              <w:t>□</w:t>
            </w:r>
          </w:p>
        </w:tc>
        <w:tc>
          <w:tcPr>
            <w:tcW w:w="708"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52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w:t>
            </w:r>
            <w:r>
              <w:rPr>
                <w:rFonts w:cs="Times New Roman"/>
                <w:sz w:val="21"/>
                <w:szCs w:val="21"/>
              </w:rPr>
              <w:t>0</w:t>
            </w:r>
          </w:p>
        </w:tc>
        <w:tc>
          <w:tcPr>
            <w:tcW w:w="2094" w:type="pct"/>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试验医疗器械的研制符合适用的医疗器械质量管理体系相关要求的声明</w:t>
            </w:r>
          </w:p>
        </w:tc>
        <w:tc>
          <w:tcPr>
            <w:tcW w:w="1272"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708"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52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cs="Times New Roman"/>
                <w:sz w:val="21"/>
                <w:szCs w:val="21"/>
              </w:rPr>
              <w:t>11</w:t>
            </w:r>
          </w:p>
        </w:tc>
        <w:tc>
          <w:tcPr>
            <w:tcW w:w="2094" w:type="pct"/>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受试者保险的相关文件（若有）</w:t>
            </w:r>
          </w:p>
        </w:tc>
        <w:tc>
          <w:tcPr>
            <w:tcW w:w="1272"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708"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52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cs="Times New Roman"/>
                <w:sz w:val="21"/>
                <w:szCs w:val="21"/>
              </w:rPr>
              <w:t>12</w:t>
            </w:r>
          </w:p>
        </w:tc>
        <w:tc>
          <w:tcPr>
            <w:tcW w:w="2094" w:type="pct"/>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伦理委员会审查意见</w:t>
            </w:r>
          </w:p>
        </w:tc>
        <w:tc>
          <w:tcPr>
            <w:tcW w:w="1272"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rPr>
                <w:rFonts w:ascii="宋体" w:hAnsi="宋体" w:eastAsia="宋体" w:cs="宋体"/>
                <w:color w:val="000000" w:themeColor="text1"/>
                <w:kern w:val="2"/>
                <w:sz w:val="28"/>
                <w:szCs w:val="28"/>
                <w:lang w:val="en-US" w:eastAsia="zh-CN" w:bidi="ar-SA"/>
                <w14:textFill>
                  <w14:solidFill>
                    <w14:schemeClr w14:val="tx1"/>
                  </w14:solidFill>
                </w14:textFill>
              </w:rPr>
            </w:pPr>
            <w:r>
              <w:rPr>
                <w:rFonts w:hint="eastAsia" w:cs="Times New Roman"/>
                <w:sz w:val="21"/>
                <w:szCs w:val="21"/>
                <w:lang w:eastAsia="zh-CN"/>
              </w:rPr>
              <w:t>□</w:t>
            </w:r>
          </w:p>
        </w:tc>
        <w:tc>
          <w:tcPr>
            <w:tcW w:w="708"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52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cs="Times New Roman"/>
                <w:sz w:val="21"/>
                <w:szCs w:val="21"/>
              </w:rPr>
              <w:t>13</w:t>
            </w:r>
          </w:p>
        </w:tc>
        <w:tc>
          <w:tcPr>
            <w:tcW w:w="2094" w:type="pct"/>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伦理委员会成员表（若有）</w:t>
            </w:r>
          </w:p>
        </w:tc>
        <w:tc>
          <w:tcPr>
            <w:tcW w:w="1272"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708"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52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14</w:t>
            </w:r>
          </w:p>
        </w:tc>
        <w:tc>
          <w:tcPr>
            <w:tcW w:w="2094" w:type="pct"/>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临床试验合同（已签章）</w:t>
            </w:r>
          </w:p>
        </w:tc>
        <w:tc>
          <w:tcPr>
            <w:tcW w:w="1272"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708"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52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w:t>
            </w:r>
            <w:r>
              <w:rPr>
                <w:rFonts w:cs="Times New Roman"/>
                <w:sz w:val="21"/>
                <w:szCs w:val="21"/>
              </w:rPr>
              <w:t>5</w:t>
            </w:r>
          </w:p>
        </w:tc>
        <w:tc>
          <w:tcPr>
            <w:tcW w:w="2094" w:type="pct"/>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医疗器械临床试验批件（若有）</w:t>
            </w:r>
          </w:p>
        </w:tc>
        <w:tc>
          <w:tcPr>
            <w:tcW w:w="1272"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708"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52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16</w:t>
            </w:r>
          </w:p>
        </w:tc>
        <w:tc>
          <w:tcPr>
            <w:tcW w:w="2094" w:type="pct"/>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药品监督管理部门临床试验备案文件</w:t>
            </w:r>
          </w:p>
        </w:tc>
        <w:tc>
          <w:tcPr>
            <w:tcW w:w="1272"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lang w:eastAsia="zh-CN"/>
              </w:rPr>
              <w:t>□</w:t>
            </w:r>
          </w:p>
        </w:tc>
        <w:tc>
          <w:tcPr>
            <w:tcW w:w="708"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eastAsia="宋体" w:cs="Times New Roman"/>
                <w:sz w:val="21"/>
                <w:szCs w:val="21"/>
                <w:lang w:eastAsia="zh-CN"/>
              </w:rPr>
            </w:pPr>
            <w:r>
              <w:rPr>
                <w:rFonts w:hint="eastAsia" w:cs="Times New Roman"/>
                <w:sz w:val="21"/>
                <w:szCs w:val="21"/>
                <w:lang w:eastAsia="zh-CN"/>
              </w:rPr>
              <w:t>□</w:t>
            </w:r>
          </w:p>
        </w:tc>
        <w:tc>
          <w:tcPr>
            <w:tcW w:w="52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17</w:t>
            </w:r>
          </w:p>
        </w:tc>
        <w:tc>
          <w:tcPr>
            <w:tcW w:w="2094" w:type="pct"/>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启动会相关培训记录</w:t>
            </w:r>
          </w:p>
        </w:tc>
        <w:tc>
          <w:tcPr>
            <w:tcW w:w="1272"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lang w:eastAsia="zh-CN"/>
              </w:rPr>
              <w:t>□</w:t>
            </w:r>
          </w:p>
        </w:tc>
        <w:tc>
          <w:tcPr>
            <w:tcW w:w="708"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eastAsia="宋体" w:cs="Times New Roman"/>
                <w:sz w:val="21"/>
                <w:szCs w:val="21"/>
                <w:lang w:eastAsia="zh-CN"/>
              </w:rPr>
            </w:pPr>
            <w:r>
              <w:rPr>
                <w:rFonts w:hint="eastAsia" w:cs="Times New Roman"/>
                <w:sz w:val="21"/>
                <w:szCs w:val="21"/>
                <w:lang w:eastAsia="zh-CN"/>
              </w:rPr>
              <w:t>□</w:t>
            </w:r>
          </w:p>
        </w:tc>
        <w:tc>
          <w:tcPr>
            <w:tcW w:w="52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18</w:t>
            </w:r>
          </w:p>
        </w:tc>
        <w:tc>
          <w:tcPr>
            <w:tcW w:w="2094" w:type="pct"/>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研究者签名样张以及研究者授权表</w:t>
            </w:r>
          </w:p>
        </w:tc>
        <w:tc>
          <w:tcPr>
            <w:tcW w:w="1272"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708"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52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w:t>
            </w:r>
            <w:r>
              <w:rPr>
                <w:rFonts w:cs="Times New Roman"/>
                <w:sz w:val="21"/>
                <w:szCs w:val="21"/>
              </w:rPr>
              <w:t>9</w:t>
            </w:r>
          </w:p>
        </w:tc>
        <w:tc>
          <w:tcPr>
            <w:tcW w:w="2094" w:type="pct"/>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临床试验有关的实验室检测正常值范围（若有）</w:t>
            </w:r>
          </w:p>
        </w:tc>
        <w:tc>
          <w:tcPr>
            <w:tcW w:w="1272"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708"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52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2</w:t>
            </w:r>
            <w:r>
              <w:rPr>
                <w:rFonts w:cs="Times New Roman"/>
                <w:sz w:val="21"/>
                <w:szCs w:val="21"/>
              </w:rPr>
              <w:t>0</w:t>
            </w:r>
          </w:p>
        </w:tc>
        <w:tc>
          <w:tcPr>
            <w:tcW w:w="2094" w:type="pct"/>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医学或者实验室室间质控证明（若有）</w:t>
            </w:r>
          </w:p>
        </w:tc>
        <w:tc>
          <w:tcPr>
            <w:tcW w:w="1272"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center"/>
              <w:rPr>
                <w:rFonts w:ascii="宋体" w:hAnsi="宋体" w:eastAsia="宋体" w:cs="宋体"/>
                <w:color w:val="000000" w:themeColor="text1"/>
                <w:kern w:val="2"/>
                <w:sz w:val="28"/>
                <w:szCs w:val="28"/>
                <w:lang w:val="en-US" w:eastAsia="zh-CN" w:bidi="ar-SA"/>
                <w14:textFill>
                  <w14:solidFill>
                    <w14:schemeClr w14:val="tx1"/>
                  </w14:solidFill>
                </w14:textFill>
              </w:rPr>
            </w:pPr>
            <w:r>
              <w:rPr>
                <w:rFonts w:hint="eastAsia" w:cs="Times New Roman"/>
                <w:sz w:val="21"/>
                <w:szCs w:val="21"/>
                <w:lang w:eastAsia="zh-CN"/>
              </w:rPr>
              <w:t>□</w:t>
            </w:r>
          </w:p>
        </w:tc>
        <w:tc>
          <w:tcPr>
            <w:tcW w:w="708"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52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2</w:t>
            </w:r>
            <w:r>
              <w:rPr>
                <w:rFonts w:cs="Times New Roman"/>
                <w:sz w:val="21"/>
                <w:szCs w:val="21"/>
              </w:rPr>
              <w:t>1</w:t>
            </w:r>
          </w:p>
        </w:tc>
        <w:tc>
          <w:tcPr>
            <w:tcW w:w="2094" w:type="pct"/>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试验医疗器械与试验相关物资的交接单</w:t>
            </w:r>
          </w:p>
        </w:tc>
        <w:tc>
          <w:tcPr>
            <w:tcW w:w="1272"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708"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52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2</w:t>
            </w:r>
            <w:r>
              <w:rPr>
                <w:rFonts w:cs="Times New Roman"/>
                <w:sz w:val="21"/>
                <w:szCs w:val="21"/>
              </w:rPr>
              <w:t>2</w:t>
            </w:r>
          </w:p>
        </w:tc>
        <w:tc>
          <w:tcPr>
            <w:tcW w:w="2094" w:type="pct"/>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设盲试验的破盲程序（若有）</w:t>
            </w:r>
          </w:p>
        </w:tc>
        <w:tc>
          <w:tcPr>
            <w:tcW w:w="1272"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708"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522" w:type="pct"/>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bl>
    <w:p>
      <w:pPr>
        <w:numPr>
          <w:ilvl w:val="0"/>
          <w:numId w:val="0"/>
        </w:numPr>
        <w:jc w:val="center"/>
        <w:rPr>
          <w:rFonts w:eastAsia="楷体_GB2312"/>
          <w:sz w:val="32"/>
          <w:szCs w:val="32"/>
        </w:rPr>
      </w:pPr>
      <w:r>
        <w:rPr>
          <w:rFonts w:hint="eastAsia" w:ascii="黑体" w:hAnsi="黑体" w:eastAsia="黑体"/>
          <w:sz w:val="32"/>
          <w:szCs w:val="32"/>
        </w:rPr>
        <w:br w:type="page"/>
      </w:r>
      <w:r>
        <w:rPr>
          <w:rFonts w:hint="eastAsia" w:eastAsia="楷体_GB2312"/>
          <w:sz w:val="32"/>
          <w:szCs w:val="32"/>
        </w:rPr>
        <w:t>附表</w:t>
      </w:r>
      <w:r>
        <w:rPr>
          <w:rFonts w:eastAsia="楷体_GB2312"/>
          <w:sz w:val="32"/>
          <w:szCs w:val="32"/>
        </w:rPr>
        <w:t xml:space="preserve">2 </w:t>
      </w:r>
      <w:r>
        <w:rPr>
          <w:rFonts w:hint="eastAsia" w:eastAsia="楷体_GB2312"/>
          <w:sz w:val="32"/>
          <w:szCs w:val="32"/>
        </w:rPr>
        <w:t>临床试验进行阶段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86"/>
        <w:gridCol w:w="2006"/>
        <w:gridCol w:w="1074"/>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709" w:type="dxa"/>
            <w:tcBorders>
              <w:top w:val="single" w:color="auto" w:sz="4" w:space="0"/>
              <w:left w:val="single" w:color="auto" w:sz="4" w:space="0"/>
              <w:right w:val="single" w:color="auto" w:sz="4" w:space="0"/>
            </w:tcBorders>
            <w:vAlign w:val="center"/>
          </w:tcPr>
          <w:p>
            <w:pPr>
              <w:numPr>
                <w:ilvl w:val="0"/>
                <w:numId w:val="0"/>
              </w:numPr>
              <w:jc w:val="center"/>
              <w:rPr>
                <w:rFonts w:cs="Times New Roman"/>
                <w:sz w:val="21"/>
                <w:szCs w:val="21"/>
              </w:rPr>
            </w:pPr>
            <w:r>
              <w:rPr>
                <w:rFonts w:cs="Times New Roman"/>
                <w:sz w:val="21"/>
                <w:szCs w:val="21"/>
              </w:rPr>
              <w:t>编号</w:t>
            </w:r>
          </w:p>
        </w:tc>
        <w:tc>
          <w:tcPr>
            <w:tcW w:w="3986" w:type="dxa"/>
            <w:tcBorders>
              <w:top w:val="single" w:color="auto" w:sz="4" w:space="0"/>
              <w:left w:val="single" w:color="auto" w:sz="4" w:space="0"/>
              <w:right w:val="single" w:color="auto" w:sz="4" w:space="0"/>
            </w:tcBorders>
            <w:vAlign w:val="center"/>
          </w:tcPr>
          <w:p>
            <w:pPr>
              <w:numPr>
                <w:ilvl w:val="0"/>
                <w:numId w:val="0"/>
              </w:numPr>
              <w:jc w:val="center"/>
              <w:rPr>
                <w:rFonts w:hint="default" w:eastAsia="宋体" w:cs="Times New Roman"/>
                <w:sz w:val="21"/>
                <w:szCs w:val="21"/>
                <w:lang w:val="en-US" w:eastAsia="zh-CN"/>
              </w:rPr>
            </w:pPr>
            <w:r>
              <w:rPr>
                <w:rFonts w:hint="eastAsia" w:cs="Times New Roman"/>
                <w:sz w:val="21"/>
                <w:szCs w:val="21"/>
                <w:lang w:val="en-US" w:eastAsia="zh-CN"/>
              </w:rPr>
              <w:t>文件材料名称</w:t>
            </w:r>
          </w:p>
        </w:tc>
        <w:tc>
          <w:tcPr>
            <w:tcW w:w="2006" w:type="dxa"/>
            <w:tcBorders>
              <w:top w:val="single" w:color="auto" w:sz="4" w:space="0"/>
              <w:left w:val="single" w:color="auto" w:sz="4" w:space="0"/>
              <w:right w:val="single" w:color="auto" w:sz="4" w:space="0"/>
            </w:tcBorders>
            <w:vAlign w:val="center"/>
          </w:tcPr>
          <w:p>
            <w:pPr>
              <w:numPr>
                <w:ilvl w:val="0"/>
                <w:numId w:val="0"/>
              </w:numPr>
              <w:spacing w:line="240" w:lineRule="auto"/>
              <w:ind w:left="0" w:leftChars="0" w:firstLine="0" w:firstLineChars="0"/>
              <w:jc w:val="center"/>
              <w:rPr>
                <w:rFonts w:hint="default" w:eastAsia="宋体" w:cs="Times New Roman"/>
                <w:sz w:val="21"/>
                <w:szCs w:val="21"/>
                <w:lang w:val="en-US" w:eastAsia="zh-CN"/>
              </w:rPr>
            </w:pPr>
            <w:r>
              <w:rPr>
                <w:rFonts w:hint="eastAsia" w:cs="Times New Roman"/>
                <w:sz w:val="21"/>
                <w:szCs w:val="21"/>
                <w:lang w:val="en-US" w:eastAsia="zh-CN"/>
              </w:rPr>
              <w:t>是否为原件（是✔，如为核证副本请备注）</w:t>
            </w:r>
          </w:p>
        </w:tc>
        <w:tc>
          <w:tcPr>
            <w:tcW w:w="1074" w:type="dxa"/>
            <w:tcBorders>
              <w:top w:val="single" w:color="auto" w:sz="4" w:space="0"/>
              <w:left w:val="single" w:color="auto" w:sz="4" w:space="0"/>
              <w:right w:val="single" w:color="auto" w:sz="4" w:space="0"/>
            </w:tcBorders>
            <w:vAlign w:val="center"/>
          </w:tcPr>
          <w:p>
            <w:pPr>
              <w:numPr>
                <w:ilvl w:val="0"/>
                <w:numId w:val="0"/>
              </w:numPr>
              <w:spacing w:line="240" w:lineRule="auto"/>
              <w:jc w:val="center"/>
              <w:rPr>
                <w:rFonts w:cs="Times New Roman"/>
                <w:sz w:val="21"/>
                <w:szCs w:val="21"/>
              </w:rPr>
            </w:pPr>
            <w:r>
              <w:rPr>
                <w:rFonts w:hint="eastAsia" w:cs="Times New Roman"/>
                <w:sz w:val="21"/>
                <w:szCs w:val="21"/>
              </w:rPr>
              <w:t>是否齐全</w:t>
            </w:r>
          </w:p>
          <w:p>
            <w:pPr>
              <w:numPr>
                <w:ilvl w:val="0"/>
                <w:numId w:val="0"/>
              </w:numPr>
              <w:spacing w:line="240" w:lineRule="auto"/>
              <w:ind w:left="0" w:leftChars="0" w:firstLine="0" w:firstLineChars="0"/>
              <w:jc w:val="center"/>
              <w:rPr>
                <w:rFonts w:cs="Times New Roman"/>
                <w:sz w:val="21"/>
                <w:szCs w:val="21"/>
              </w:rPr>
            </w:pPr>
            <w:r>
              <w:rPr>
                <w:rFonts w:hint="eastAsia" w:cs="Times New Roman"/>
                <w:sz w:val="18"/>
                <w:szCs w:val="18"/>
              </w:rPr>
              <w:t>（</w:t>
            </w:r>
            <w:r>
              <w:rPr>
                <w:rFonts w:hint="eastAsia" w:cs="Times New Roman"/>
                <w:sz w:val="18"/>
                <w:szCs w:val="18"/>
                <w:lang w:val="en-US" w:eastAsia="zh-CN"/>
              </w:rPr>
              <w:t>✔或者NA）</w:t>
            </w:r>
          </w:p>
        </w:tc>
        <w:tc>
          <w:tcPr>
            <w:tcW w:w="927" w:type="dxa"/>
            <w:tcBorders>
              <w:top w:val="single" w:color="auto" w:sz="4" w:space="0"/>
              <w:left w:val="single" w:color="auto" w:sz="4" w:space="0"/>
              <w:right w:val="single" w:color="auto" w:sz="4" w:space="0"/>
            </w:tcBorders>
            <w:vAlign w:val="center"/>
          </w:tcPr>
          <w:p>
            <w:pPr>
              <w:numPr>
                <w:ilvl w:val="0"/>
                <w:numId w:val="0"/>
              </w:numPr>
              <w:ind w:left="0" w:leftChars="0" w:firstLine="0" w:firstLineChars="0"/>
              <w:jc w:val="center"/>
              <w:rPr>
                <w:rFonts w:cs="Times New Roman"/>
                <w:sz w:val="21"/>
                <w:szCs w:val="21"/>
              </w:rPr>
            </w:pPr>
            <w:r>
              <w:rPr>
                <w:rFonts w:hint="eastAsia"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w:t>
            </w:r>
          </w:p>
        </w:tc>
        <w:tc>
          <w:tcPr>
            <w:tcW w:w="3986" w:type="dxa"/>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研究者手册更新件（若有）</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lang w:eastAsia="zh-CN"/>
              </w:rPr>
              <w:t>□</w:t>
            </w:r>
          </w:p>
        </w:tc>
        <w:tc>
          <w:tcPr>
            <w:tcW w:w="1074"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eastAsia="宋体" w:cs="Times New Roman"/>
                <w:sz w:val="21"/>
                <w:szCs w:val="21"/>
                <w:lang w:eastAsia="zh-CN"/>
              </w:rPr>
            </w:pPr>
            <w:r>
              <w:rPr>
                <w:rFonts w:hint="eastAsia" w:cs="Times New Roman"/>
                <w:sz w:val="21"/>
                <w:szCs w:val="21"/>
                <w:lang w:eastAsia="zh-CN"/>
              </w:rPr>
              <w:t>□</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2</w:t>
            </w:r>
          </w:p>
        </w:tc>
        <w:tc>
          <w:tcPr>
            <w:tcW w:w="3986" w:type="dxa"/>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临床试验方案更新件（若有）</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3</w:t>
            </w:r>
          </w:p>
        </w:tc>
        <w:tc>
          <w:tcPr>
            <w:tcW w:w="3986" w:type="dxa"/>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其他文件（病例报告表、知情同意书、书面情况通知）的更新（若有）</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4</w:t>
            </w:r>
          </w:p>
        </w:tc>
        <w:tc>
          <w:tcPr>
            <w:tcW w:w="3986" w:type="dxa"/>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试验医疗器械产品检验报告的更新（若有）</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5</w:t>
            </w:r>
          </w:p>
        </w:tc>
        <w:tc>
          <w:tcPr>
            <w:tcW w:w="3986" w:type="dxa"/>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伦理委员会对更新文件的书面审查意见（若有）</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6</w:t>
            </w:r>
          </w:p>
        </w:tc>
        <w:tc>
          <w:tcPr>
            <w:tcW w:w="3986" w:type="dxa"/>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研究者简历以及资格证明文件的更新（若有）</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7</w:t>
            </w:r>
          </w:p>
        </w:tc>
        <w:tc>
          <w:tcPr>
            <w:tcW w:w="3986" w:type="dxa"/>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临床试验有关的实验室检测正常值范围更新（若有）</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8</w:t>
            </w:r>
          </w:p>
        </w:tc>
        <w:tc>
          <w:tcPr>
            <w:tcW w:w="3986" w:type="dxa"/>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医学或者实验室室间质控证明更新（若有）</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9</w:t>
            </w:r>
          </w:p>
        </w:tc>
        <w:tc>
          <w:tcPr>
            <w:tcW w:w="3986" w:type="dxa"/>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试验医疗器械与试验相关物资的交接单（若有）</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lang w:eastAsia="zh-CN"/>
              </w:rPr>
              <w:t>□</w:t>
            </w:r>
          </w:p>
        </w:tc>
        <w:tc>
          <w:tcPr>
            <w:tcW w:w="1074"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eastAsia="宋体" w:cs="Times New Roman"/>
                <w:sz w:val="21"/>
                <w:szCs w:val="21"/>
                <w:lang w:eastAsia="zh-CN"/>
              </w:rPr>
            </w:pPr>
            <w:r>
              <w:rPr>
                <w:rFonts w:hint="eastAsia" w:cs="Times New Roman"/>
                <w:sz w:val="21"/>
                <w:szCs w:val="21"/>
                <w:lang w:eastAsia="zh-CN"/>
              </w:rPr>
              <w:t>□</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10</w:t>
            </w:r>
          </w:p>
        </w:tc>
        <w:tc>
          <w:tcPr>
            <w:tcW w:w="3986" w:type="dxa"/>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已签名的知情同意书（若有）</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11</w:t>
            </w:r>
          </w:p>
        </w:tc>
        <w:tc>
          <w:tcPr>
            <w:tcW w:w="3986" w:type="dxa"/>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原始医疗文件（若有）</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12</w:t>
            </w:r>
          </w:p>
        </w:tc>
        <w:tc>
          <w:tcPr>
            <w:tcW w:w="3986" w:type="dxa"/>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已填并签字的病例报告表</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13</w:t>
            </w:r>
          </w:p>
        </w:tc>
        <w:tc>
          <w:tcPr>
            <w:tcW w:w="3986" w:type="dxa"/>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研究者对严重不良事件的报告（若有）</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14</w:t>
            </w:r>
          </w:p>
        </w:tc>
        <w:tc>
          <w:tcPr>
            <w:tcW w:w="3986" w:type="dxa"/>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申办者对试验医疗器械相关严重不良事件的报告（若有）</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15</w:t>
            </w:r>
          </w:p>
        </w:tc>
        <w:tc>
          <w:tcPr>
            <w:tcW w:w="3986" w:type="dxa"/>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其他严重安全性风险信息的报告（若有）</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16</w:t>
            </w:r>
          </w:p>
        </w:tc>
        <w:tc>
          <w:tcPr>
            <w:tcW w:w="3986" w:type="dxa"/>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受试者鉴认代码表</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17</w:t>
            </w:r>
          </w:p>
        </w:tc>
        <w:tc>
          <w:tcPr>
            <w:tcW w:w="3986" w:type="dxa"/>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受试者筛选表与入选表</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18</w:t>
            </w:r>
          </w:p>
        </w:tc>
        <w:tc>
          <w:tcPr>
            <w:tcW w:w="3986" w:type="dxa"/>
            <w:tcBorders>
              <w:top w:val="single" w:color="auto" w:sz="4" w:space="0"/>
              <w:left w:val="single" w:color="auto" w:sz="4" w:space="0"/>
              <w:bottom w:val="single" w:color="auto" w:sz="4" w:space="0"/>
              <w:right w:val="single" w:color="auto" w:sz="4" w:space="0"/>
            </w:tcBorders>
          </w:tcPr>
          <w:p>
            <w:pPr>
              <w:numPr>
                <w:ilvl w:val="0"/>
                <w:numId w:val="0"/>
              </w:numPr>
              <w:jc w:val="both"/>
              <w:rPr>
                <w:rFonts w:cs="Times New Roman"/>
                <w:sz w:val="21"/>
                <w:szCs w:val="21"/>
              </w:rPr>
            </w:pPr>
            <w:r>
              <w:rPr>
                <w:rFonts w:hint="eastAsia"/>
              </w:rPr>
              <w:t>研究者签名样张以及研究者授权表更新文件（若有）</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927"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p>
        </w:tc>
      </w:tr>
    </w:tbl>
    <w:p>
      <w:pPr>
        <w:pStyle w:val="2"/>
        <w:numPr>
          <w:ilvl w:val="0"/>
          <w:numId w:val="0"/>
        </w:numPr>
        <w:jc w:val="center"/>
      </w:pPr>
      <w:r>
        <w:br w:type="page"/>
      </w:r>
      <w:r>
        <w:rPr>
          <w:rFonts w:ascii="楷体_GB2312" w:eastAsia="楷体_GB2312"/>
          <w:sz w:val="32"/>
          <w:szCs w:val="32"/>
        </w:rPr>
        <w:t>附表</w:t>
      </w:r>
      <w:r>
        <w:rPr>
          <w:rFonts w:eastAsia="楷体_GB2312"/>
          <w:sz w:val="32"/>
          <w:szCs w:val="32"/>
        </w:rPr>
        <w:t xml:space="preserve">3 </w:t>
      </w:r>
      <w:r>
        <w:rPr>
          <w:rFonts w:ascii="楷体_GB2312" w:eastAsia="楷体_GB2312"/>
          <w:sz w:val="32"/>
          <w:szCs w:val="32"/>
        </w:rPr>
        <w:t>临床试验完成后</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3778"/>
        <w:gridCol w:w="2229"/>
        <w:gridCol w:w="1163"/>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670" w:type="dxa"/>
            <w:tcBorders>
              <w:top w:val="single" w:color="auto" w:sz="4" w:space="0"/>
              <w:left w:val="single" w:color="auto" w:sz="4" w:space="0"/>
              <w:right w:val="single" w:color="auto" w:sz="4" w:space="0"/>
            </w:tcBorders>
            <w:vAlign w:val="center"/>
          </w:tcPr>
          <w:p>
            <w:pPr>
              <w:numPr>
                <w:ilvl w:val="0"/>
                <w:numId w:val="0"/>
              </w:numPr>
              <w:jc w:val="center"/>
              <w:rPr>
                <w:rFonts w:cs="Times New Roman"/>
                <w:sz w:val="21"/>
                <w:szCs w:val="21"/>
              </w:rPr>
            </w:pPr>
            <w:r>
              <w:rPr>
                <w:rFonts w:cs="Times New Roman"/>
                <w:sz w:val="21"/>
                <w:szCs w:val="21"/>
              </w:rPr>
              <w:t>编号</w:t>
            </w:r>
          </w:p>
        </w:tc>
        <w:tc>
          <w:tcPr>
            <w:tcW w:w="3778" w:type="dxa"/>
            <w:tcBorders>
              <w:top w:val="single" w:color="auto" w:sz="4" w:space="0"/>
              <w:left w:val="nil"/>
              <w:right w:val="single" w:color="auto" w:sz="4" w:space="0"/>
            </w:tcBorders>
            <w:vAlign w:val="center"/>
          </w:tcPr>
          <w:p>
            <w:pPr>
              <w:numPr>
                <w:ilvl w:val="0"/>
                <w:numId w:val="0"/>
              </w:numPr>
              <w:jc w:val="center"/>
              <w:rPr>
                <w:rFonts w:hint="default" w:eastAsia="宋体" w:cs="Times New Roman"/>
                <w:sz w:val="21"/>
                <w:szCs w:val="21"/>
                <w:lang w:val="en-US" w:eastAsia="zh-CN"/>
              </w:rPr>
            </w:pPr>
            <w:r>
              <w:rPr>
                <w:rFonts w:hint="eastAsia" w:cs="Times New Roman"/>
                <w:sz w:val="21"/>
                <w:szCs w:val="21"/>
                <w:lang w:val="en-US" w:eastAsia="zh-CN"/>
              </w:rPr>
              <w:t>文件材料名称</w:t>
            </w:r>
          </w:p>
        </w:tc>
        <w:tc>
          <w:tcPr>
            <w:tcW w:w="2229" w:type="dxa"/>
            <w:tcBorders>
              <w:top w:val="single" w:color="auto" w:sz="4" w:space="0"/>
              <w:left w:val="nil"/>
              <w:right w:val="single" w:color="auto" w:sz="4" w:space="0"/>
            </w:tcBorders>
            <w:vAlign w:val="center"/>
          </w:tcPr>
          <w:p>
            <w:pPr>
              <w:numPr>
                <w:ilvl w:val="0"/>
                <w:numId w:val="0"/>
              </w:numPr>
              <w:spacing w:line="240" w:lineRule="auto"/>
              <w:ind w:left="0" w:leftChars="0" w:firstLine="0" w:firstLineChars="0"/>
              <w:jc w:val="center"/>
              <w:rPr>
                <w:rFonts w:cs="Times New Roman"/>
                <w:sz w:val="21"/>
                <w:szCs w:val="21"/>
              </w:rPr>
            </w:pPr>
            <w:r>
              <w:rPr>
                <w:rFonts w:hint="eastAsia" w:cs="Times New Roman"/>
                <w:sz w:val="21"/>
                <w:szCs w:val="21"/>
                <w:lang w:val="en-US" w:eastAsia="zh-CN"/>
              </w:rPr>
              <w:t>是否为原件（是✔，如为核证副本请备注）</w:t>
            </w:r>
          </w:p>
        </w:tc>
        <w:tc>
          <w:tcPr>
            <w:tcW w:w="1163" w:type="dxa"/>
            <w:tcBorders>
              <w:top w:val="single" w:color="auto" w:sz="4" w:space="0"/>
              <w:left w:val="nil"/>
              <w:right w:val="single" w:color="auto" w:sz="4" w:space="0"/>
            </w:tcBorders>
            <w:vAlign w:val="center"/>
          </w:tcPr>
          <w:p>
            <w:pPr>
              <w:numPr>
                <w:ilvl w:val="0"/>
                <w:numId w:val="0"/>
              </w:numPr>
              <w:spacing w:line="240" w:lineRule="auto"/>
              <w:jc w:val="center"/>
              <w:rPr>
                <w:rFonts w:cs="Times New Roman"/>
                <w:sz w:val="21"/>
                <w:szCs w:val="21"/>
              </w:rPr>
            </w:pPr>
            <w:r>
              <w:rPr>
                <w:rFonts w:hint="eastAsia" w:cs="Times New Roman"/>
                <w:sz w:val="21"/>
                <w:szCs w:val="21"/>
              </w:rPr>
              <w:t>是否齐全</w:t>
            </w:r>
          </w:p>
          <w:p>
            <w:pPr>
              <w:numPr>
                <w:ilvl w:val="0"/>
                <w:numId w:val="0"/>
              </w:numPr>
              <w:spacing w:line="240" w:lineRule="auto"/>
              <w:ind w:left="0" w:leftChars="0" w:firstLine="0" w:firstLineChars="0"/>
              <w:jc w:val="center"/>
              <w:rPr>
                <w:rFonts w:cs="Times New Roman"/>
                <w:sz w:val="21"/>
                <w:szCs w:val="21"/>
              </w:rPr>
            </w:pPr>
            <w:r>
              <w:rPr>
                <w:rFonts w:hint="eastAsia" w:cs="Times New Roman"/>
                <w:sz w:val="18"/>
                <w:szCs w:val="18"/>
              </w:rPr>
              <w:t>（</w:t>
            </w:r>
            <w:r>
              <w:rPr>
                <w:rFonts w:hint="eastAsia" w:cs="Times New Roman"/>
                <w:sz w:val="18"/>
                <w:szCs w:val="18"/>
                <w:lang w:val="en-US" w:eastAsia="zh-CN"/>
              </w:rPr>
              <w:t>✔或者NA</w:t>
            </w:r>
          </w:p>
        </w:tc>
        <w:tc>
          <w:tcPr>
            <w:tcW w:w="869" w:type="dxa"/>
            <w:tcBorders>
              <w:top w:val="single" w:color="auto" w:sz="4" w:space="0"/>
              <w:left w:val="nil"/>
              <w:right w:val="single" w:color="auto" w:sz="4" w:space="0"/>
            </w:tcBorders>
            <w:vAlign w:val="center"/>
          </w:tcPr>
          <w:p>
            <w:pPr>
              <w:numPr>
                <w:ilvl w:val="0"/>
                <w:numId w:val="0"/>
              </w:numPr>
              <w:jc w:val="center"/>
              <w:rPr>
                <w:rFonts w:cs="Times New Roman"/>
                <w:sz w:val="21"/>
                <w:szCs w:val="21"/>
              </w:rPr>
            </w:pPr>
            <w:r>
              <w:rPr>
                <w:rFonts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cs="Times New Roman"/>
                <w:sz w:val="21"/>
                <w:szCs w:val="21"/>
              </w:rPr>
              <w:t>1</w:t>
            </w:r>
          </w:p>
        </w:tc>
        <w:tc>
          <w:tcPr>
            <w:tcW w:w="3778" w:type="dxa"/>
            <w:tcBorders>
              <w:top w:val="single" w:color="auto" w:sz="4" w:space="0"/>
              <w:left w:val="nil"/>
              <w:bottom w:val="single" w:color="auto" w:sz="4" w:space="0"/>
              <w:right w:val="single" w:color="auto" w:sz="4" w:space="0"/>
            </w:tcBorders>
          </w:tcPr>
          <w:p>
            <w:pPr>
              <w:numPr>
                <w:ilvl w:val="0"/>
                <w:numId w:val="0"/>
              </w:numPr>
              <w:jc w:val="both"/>
              <w:rPr>
                <w:rFonts w:cs="Times New Roman"/>
                <w:sz w:val="21"/>
                <w:szCs w:val="21"/>
              </w:rPr>
            </w:pPr>
            <w:r>
              <w:rPr>
                <w:rFonts w:hint="eastAsia"/>
              </w:rPr>
              <w:t>试验医疗器械储存、使用、维护、保养、销毁、回收等记录（若有）</w:t>
            </w:r>
          </w:p>
        </w:tc>
        <w:tc>
          <w:tcPr>
            <w:tcW w:w="2229"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lang w:eastAsia="zh-CN"/>
              </w:rPr>
              <w:t>□</w:t>
            </w:r>
          </w:p>
        </w:tc>
        <w:tc>
          <w:tcPr>
            <w:tcW w:w="1163"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869"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cs="Times New Roman"/>
                <w:sz w:val="21"/>
                <w:szCs w:val="21"/>
              </w:rPr>
              <w:t>2</w:t>
            </w:r>
          </w:p>
        </w:tc>
        <w:tc>
          <w:tcPr>
            <w:tcW w:w="3778" w:type="dxa"/>
            <w:tcBorders>
              <w:top w:val="single" w:color="auto" w:sz="4" w:space="0"/>
              <w:left w:val="nil"/>
              <w:bottom w:val="single" w:color="auto" w:sz="4" w:space="0"/>
              <w:right w:val="single" w:color="auto" w:sz="4" w:space="0"/>
            </w:tcBorders>
          </w:tcPr>
          <w:p>
            <w:pPr>
              <w:numPr>
                <w:ilvl w:val="0"/>
                <w:numId w:val="0"/>
              </w:numPr>
              <w:jc w:val="both"/>
              <w:rPr>
                <w:rFonts w:cs="Times New Roman"/>
                <w:sz w:val="21"/>
                <w:szCs w:val="21"/>
              </w:rPr>
            </w:pPr>
            <w:r>
              <w:rPr>
                <w:rFonts w:hint="eastAsia"/>
              </w:rPr>
              <w:t>生物样本采集、处理、使用、保存、运输、销毁等各环节的完整记录（若有）</w:t>
            </w:r>
          </w:p>
        </w:tc>
        <w:tc>
          <w:tcPr>
            <w:tcW w:w="2229"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1163"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w:t>
            </w:r>
          </w:p>
        </w:tc>
        <w:tc>
          <w:tcPr>
            <w:tcW w:w="869"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cs="Times New Roman"/>
                <w:sz w:val="21"/>
                <w:szCs w:val="21"/>
              </w:rPr>
              <w:t>3</w:t>
            </w:r>
          </w:p>
        </w:tc>
        <w:tc>
          <w:tcPr>
            <w:tcW w:w="3778" w:type="dxa"/>
            <w:tcBorders>
              <w:top w:val="single" w:color="auto" w:sz="4" w:space="0"/>
              <w:left w:val="nil"/>
              <w:bottom w:val="single" w:color="auto" w:sz="4" w:space="0"/>
              <w:right w:val="single" w:color="auto" w:sz="4" w:space="0"/>
            </w:tcBorders>
          </w:tcPr>
          <w:p>
            <w:pPr>
              <w:numPr>
                <w:ilvl w:val="0"/>
                <w:numId w:val="0"/>
              </w:numPr>
              <w:jc w:val="both"/>
              <w:rPr>
                <w:rFonts w:cs="Times New Roman"/>
                <w:sz w:val="21"/>
                <w:szCs w:val="21"/>
              </w:rPr>
            </w:pPr>
            <w:r>
              <w:rPr>
                <w:rFonts w:hint="eastAsia"/>
              </w:rPr>
              <w:t>所有检测试验结果原始记录（若有）</w:t>
            </w:r>
          </w:p>
        </w:tc>
        <w:tc>
          <w:tcPr>
            <w:tcW w:w="2229"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1163"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eastAsia" w:eastAsia="宋体" w:cs="Times New Roman"/>
                <w:sz w:val="21"/>
                <w:szCs w:val="21"/>
                <w:lang w:eastAsia="zh-CN"/>
              </w:rPr>
            </w:pPr>
            <w:r>
              <w:rPr>
                <w:rFonts w:hint="eastAsia" w:cs="Times New Roman"/>
                <w:sz w:val="21"/>
                <w:szCs w:val="21"/>
              </w:rPr>
              <w:t>□</w:t>
            </w:r>
          </w:p>
        </w:tc>
        <w:tc>
          <w:tcPr>
            <w:tcW w:w="869"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4</w:t>
            </w:r>
          </w:p>
        </w:tc>
        <w:tc>
          <w:tcPr>
            <w:tcW w:w="3778" w:type="dxa"/>
            <w:tcBorders>
              <w:top w:val="single" w:color="auto" w:sz="4" w:space="0"/>
              <w:left w:val="nil"/>
              <w:bottom w:val="single" w:color="auto" w:sz="4" w:space="0"/>
              <w:right w:val="single" w:color="auto" w:sz="4" w:space="0"/>
            </w:tcBorders>
          </w:tcPr>
          <w:p>
            <w:pPr>
              <w:numPr>
                <w:ilvl w:val="0"/>
                <w:numId w:val="0"/>
              </w:numPr>
              <w:jc w:val="both"/>
              <w:rPr>
                <w:rFonts w:cs="Times New Roman"/>
                <w:sz w:val="21"/>
                <w:szCs w:val="21"/>
              </w:rPr>
            </w:pPr>
            <w:r>
              <w:rPr>
                <w:rFonts w:hint="eastAsia"/>
              </w:rPr>
              <w:t>最终监查报告</w:t>
            </w:r>
          </w:p>
        </w:tc>
        <w:tc>
          <w:tcPr>
            <w:tcW w:w="2229"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jc w:val="center"/>
              <w:rPr>
                <w:rFonts w:ascii="宋体" w:hAnsi="宋体" w:eastAsia="宋体" w:cs="宋体"/>
                <w:color w:val="000000" w:themeColor="text1"/>
                <w:kern w:val="2"/>
                <w:sz w:val="28"/>
                <w:szCs w:val="28"/>
                <w:lang w:val="en-US" w:eastAsia="zh-CN" w:bidi="ar-SA"/>
                <w14:textFill>
                  <w14:solidFill>
                    <w14:schemeClr w14:val="tx1"/>
                  </w14:solidFill>
                </w14:textFill>
              </w:rPr>
            </w:pPr>
            <w:r>
              <w:rPr>
                <w:rFonts w:hint="eastAsia" w:cs="Times New Roman"/>
                <w:sz w:val="21"/>
                <w:szCs w:val="21"/>
                <w:lang w:eastAsia="zh-CN"/>
              </w:rPr>
              <w:t>□</w:t>
            </w:r>
          </w:p>
        </w:tc>
        <w:tc>
          <w:tcPr>
            <w:tcW w:w="1163"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hint="default" w:eastAsia="宋体" w:cs="Times New Roman"/>
                <w:sz w:val="21"/>
                <w:szCs w:val="21"/>
                <w:lang w:val="en-US" w:eastAsia="zh-CN"/>
              </w:rPr>
            </w:pPr>
            <w:r>
              <w:rPr>
                <w:rFonts w:hint="eastAsia" w:cs="Times New Roman"/>
                <w:sz w:val="21"/>
                <w:szCs w:val="21"/>
              </w:rPr>
              <w:t>□</w:t>
            </w:r>
          </w:p>
        </w:tc>
        <w:tc>
          <w:tcPr>
            <w:tcW w:w="869"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5</w:t>
            </w:r>
          </w:p>
        </w:tc>
        <w:tc>
          <w:tcPr>
            <w:tcW w:w="3778" w:type="dxa"/>
            <w:tcBorders>
              <w:top w:val="single" w:color="auto" w:sz="4" w:space="0"/>
              <w:left w:val="nil"/>
              <w:bottom w:val="single" w:color="auto" w:sz="4" w:space="0"/>
              <w:right w:val="single" w:color="auto" w:sz="4" w:space="0"/>
            </w:tcBorders>
          </w:tcPr>
          <w:p>
            <w:pPr>
              <w:numPr>
                <w:ilvl w:val="0"/>
                <w:numId w:val="0"/>
              </w:numPr>
              <w:jc w:val="both"/>
              <w:rPr>
                <w:rFonts w:cs="Times New Roman"/>
                <w:sz w:val="21"/>
                <w:szCs w:val="21"/>
              </w:rPr>
            </w:pPr>
            <w:r>
              <w:rPr>
                <w:rFonts w:hint="eastAsia"/>
              </w:rPr>
              <w:t>稽查证明（若有）</w:t>
            </w:r>
          </w:p>
        </w:tc>
        <w:tc>
          <w:tcPr>
            <w:tcW w:w="2229"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1163"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cs="Times New Roman"/>
                <w:sz w:val="21"/>
                <w:szCs w:val="21"/>
              </w:rPr>
            </w:pPr>
            <w:r>
              <w:rPr>
                <w:rFonts w:hint="eastAsia" w:cs="Times New Roman"/>
                <w:sz w:val="21"/>
                <w:szCs w:val="21"/>
              </w:rPr>
              <w:t>□</w:t>
            </w:r>
          </w:p>
        </w:tc>
        <w:tc>
          <w:tcPr>
            <w:tcW w:w="869"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6</w:t>
            </w:r>
          </w:p>
        </w:tc>
        <w:tc>
          <w:tcPr>
            <w:tcW w:w="3778" w:type="dxa"/>
            <w:tcBorders>
              <w:top w:val="single" w:color="auto" w:sz="4" w:space="0"/>
              <w:left w:val="nil"/>
              <w:bottom w:val="single" w:color="auto" w:sz="4" w:space="0"/>
              <w:right w:val="single" w:color="auto" w:sz="4" w:space="0"/>
            </w:tcBorders>
          </w:tcPr>
          <w:p>
            <w:pPr>
              <w:numPr>
                <w:ilvl w:val="0"/>
                <w:numId w:val="0"/>
              </w:numPr>
              <w:jc w:val="both"/>
              <w:rPr>
                <w:rFonts w:cs="Times New Roman"/>
                <w:sz w:val="21"/>
                <w:szCs w:val="21"/>
              </w:rPr>
            </w:pPr>
            <w:r>
              <w:rPr>
                <w:rFonts w:hint="eastAsia"/>
              </w:rPr>
              <w:t>治疗分配记录（若有）</w:t>
            </w:r>
          </w:p>
        </w:tc>
        <w:tc>
          <w:tcPr>
            <w:tcW w:w="2229"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1163"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cs="Times New Roman"/>
                <w:sz w:val="21"/>
                <w:szCs w:val="21"/>
              </w:rPr>
            </w:pPr>
            <w:r>
              <w:rPr>
                <w:rFonts w:hint="eastAsia" w:cs="Times New Roman"/>
                <w:sz w:val="21"/>
                <w:szCs w:val="21"/>
              </w:rPr>
              <w:t>□</w:t>
            </w:r>
          </w:p>
        </w:tc>
        <w:tc>
          <w:tcPr>
            <w:tcW w:w="869"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7</w:t>
            </w:r>
          </w:p>
        </w:tc>
        <w:tc>
          <w:tcPr>
            <w:tcW w:w="3778" w:type="dxa"/>
            <w:tcBorders>
              <w:top w:val="single" w:color="auto" w:sz="4" w:space="0"/>
              <w:left w:val="nil"/>
              <w:bottom w:val="single" w:color="auto" w:sz="4" w:space="0"/>
              <w:right w:val="single" w:color="auto" w:sz="4" w:space="0"/>
            </w:tcBorders>
          </w:tcPr>
          <w:p>
            <w:pPr>
              <w:numPr>
                <w:ilvl w:val="0"/>
                <w:numId w:val="0"/>
              </w:numPr>
              <w:jc w:val="both"/>
              <w:rPr>
                <w:rFonts w:cs="Times New Roman"/>
                <w:sz w:val="21"/>
                <w:szCs w:val="21"/>
              </w:rPr>
            </w:pPr>
            <w:r>
              <w:rPr>
                <w:rFonts w:hint="eastAsia"/>
              </w:rPr>
              <w:t>破盲证明（若有）</w:t>
            </w:r>
          </w:p>
        </w:tc>
        <w:tc>
          <w:tcPr>
            <w:tcW w:w="2229"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1163"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cs="Times New Roman"/>
                <w:sz w:val="21"/>
                <w:szCs w:val="21"/>
              </w:rPr>
            </w:pPr>
            <w:r>
              <w:rPr>
                <w:rFonts w:hint="eastAsia" w:cs="Times New Roman"/>
                <w:sz w:val="21"/>
                <w:szCs w:val="21"/>
              </w:rPr>
              <w:t>□</w:t>
            </w:r>
          </w:p>
        </w:tc>
        <w:tc>
          <w:tcPr>
            <w:tcW w:w="869"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cs="Times New Roman"/>
                <w:sz w:val="21"/>
                <w:szCs w:val="21"/>
              </w:rPr>
              <w:t>8</w:t>
            </w:r>
          </w:p>
        </w:tc>
        <w:tc>
          <w:tcPr>
            <w:tcW w:w="3778" w:type="dxa"/>
            <w:tcBorders>
              <w:top w:val="single" w:color="auto" w:sz="4" w:space="0"/>
              <w:left w:val="nil"/>
              <w:bottom w:val="single" w:color="auto" w:sz="4" w:space="0"/>
              <w:right w:val="single" w:color="auto" w:sz="4" w:space="0"/>
            </w:tcBorders>
          </w:tcPr>
          <w:p>
            <w:pPr>
              <w:numPr>
                <w:ilvl w:val="0"/>
                <w:numId w:val="0"/>
              </w:numPr>
              <w:jc w:val="both"/>
              <w:rPr>
                <w:rFonts w:cs="Times New Roman"/>
                <w:sz w:val="21"/>
                <w:szCs w:val="21"/>
              </w:rPr>
            </w:pPr>
            <w:r>
              <w:rPr>
                <w:rFonts w:hint="eastAsia"/>
              </w:rPr>
              <w:t>研究者向伦理委员会提交的试验完成文件</w:t>
            </w:r>
          </w:p>
        </w:tc>
        <w:tc>
          <w:tcPr>
            <w:tcW w:w="2229"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lang w:eastAsia="zh-CN"/>
              </w:rPr>
              <w:t>□</w:t>
            </w:r>
          </w:p>
        </w:tc>
        <w:tc>
          <w:tcPr>
            <w:tcW w:w="1163"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cs="Times New Roman"/>
                <w:sz w:val="21"/>
                <w:szCs w:val="21"/>
              </w:rPr>
            </w:pPr>
            <w:r>
              <w:rPr>
                <w:rFonts w:hint="eastAsia" w:cs="Times New Roman"/>
                <w:sz w:val="21"/>
                <w:szCs w:val="21"/>
              </w:rPr>
              <w:t>□</w:t>
            </w:r>
          </w:p>
        </w:tc>
        <w:tc>
          <w:tcPr>
            <w:tcW w:w="869"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9</w:t>
            </w:r>
          </w:p>
        </w:tc>
        <w:tc>
          <w:tcPr>
            <w:tcW w:w="3778" w:type="dxa"/>
            <w:tcBorders>
              <w:top w:val="single" w:color="auto" w:sz="4" w:space="0"/>
              <w:left w:val="nil"/>
              <w:bottom w:val="single" w:color="auto" w:sz="4" w:space="0"/>
              <w:right w:val="single" w:color="auto" w:sz="4" w:space="0"/>
            </w:tcBorders>
          </w:tcPr>
          <w:p>
            <w:pPr>
              <w:numPr>
                <w:ilvl w:val="0"/>
                <w:numId w:val="0"/>
              </w:numPr>
              <w:jc w:val="both"/>
              <w:rPr>
                <w:rFonts w:cs="Times New Roman"/>
                <w:sz w:val="21"/>
                <w:szCs w:val="21"/>
              </w:rPr>
            </w:pPr>
            <w:r>
              <w:rPr>
                <w:rFonts w:hint="eastAsia"/>
              </w:rPr>
              <w:t>分中心临床试验小结</w:t>
            </w:r>
          </w:p>
        </w:tc>
        <w:tc>
          <w:tcPr>
            <w:tcW w:w="2229"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rPr>
              <w:t>□</w:t>
            </w:r>
          </w:p>
        </w:tc>
        <w:tc>
          <w:tcPr>
            <w:tcW w:w="1163"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cs="Times New Roman"/>
                <w:sz w:val="21"/>
                <w:szCs w:val="21"/>
              </w:rPr>
            </w:pPr>
            <w:r>
              <w:rPr>
                <w:rFonts w:hint="eastAsia" w:cs="Times New Roman"/>
                <w:sz w:val="21"/>
                <w:szCs w:val="21"/>
              </w:rPr>
              <w:t>□</w:t>
            </w:r>
          </w:p>
        </w:tc>
        <w:tc>
          <w:tcPr>
            <w:tcW w:w="869"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cs="Times New Roman"/>
                <w:sz w:val="21"/>
                <w:szCs w:val="21"/>
              </w:rPr>
            </w:pPr>
            <w:r>
              <w:rPr>
                <w:rFonts w:hint="eastAsia" w:cs="Times New Roman"/>
                <w:sz w:val="21"/>
                <w:szCs w:val="21"/>
              </w:rPr>
              <w:t>1</w:t>
            </w:r>
            <w:r>
              <w:rPr>
                <w:rFonts w:cs="Times New Roman"/>
                <w:sz w:val="21"/>
                <w:szCs w:val="21"/>
              </w:rPr>
              <w:t>0</w:t>
            </w:r>
          </w:p>
        </w:tc>
        <w:tc>
          <w:tcPr>
            <w:tcW w:w="3778" w:type="dxa"/>
            <w:tcBorders>
              <w:top w:val="single" w:color="auto" w:sz="4" w:space="0"/>
              <w:left w:val="nil"/>
              <w:bottom w:val="single" w:color="auto" w:sz="4" w:space="0"/>
              <w:right w:val="single" w:color="auto" w:sz="4" w:space="0"/>
            </w:tcBorders>
          </w:tcPr>
          <w:p>
            <w:pPr>
              <w:numPr>
                <w:ilvl w:val="0"/>
                <w:numId w:val="0"/>
              </w:numPr>
              <w:jc w:val="both"/>
              <w:rPr>
                <w:rFonts w:cs="Times New Roman"/>
                <w:sz w:val="21"/>
                <w:szCs w:val="21"/>
              </w:rPr>
            </w:pPr>
            <w:r>
              <w:rPr>
                <w:rFonts w:hint="eastAsia"/>
              </w:rPr>
              <w:t>临床试验报告</w:t>
            </w:r>
          </w:p>
        </w:tc>
        <w:tc>
          <w:tcPr>
            <w:tcW w:w="2229"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ind w:left="0" w:leftChars="0"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sz w:val="21"/>
                <w:szCs w:val="21"/>
                <w:lang w:eastAsia="zh-CN"/>
              </w:rPr>
              <w:t>□</w:t>
            </w:r>
          </w:p>
        </w:tc>
        <w:tc>
          <w:tcPr>
            <w:tcW w:w="1163" w:type="dxa"/>
            <w:tcBorders>
              <w:top w:val="single" w:color="auto" w:sz="4" w:space="0"/>
              <w:left w:val="nil"/>
              <w:bottom w:val="single" w:color="auto" w:sz="4" w:space="0"/>
              <w:right w:val="single" w:color="auto" w:sz="4" w:space="0"/>
            </w:tcBorders>
            <w:vAlign w:val="center"/>
          </w:tcPr>
          <w:p>
            <w:pPr>
              <w:numPr>
                <w:ilvl w:val="0"/>
                <w:numId w:val="0"/>
              </w:numPr>
              <w:ind w:left="0" w:leftChars="0" w:firstLine="0" w:firstLineChars="0"/>
              <w:jc w:val="center"/>
              <w:rPr>
                <w:rFonts w:cs="Times New Roman"/>
                <w:sz w:val="21"/>
                <w:szCs w:val="21"/>
              </w:rPr>
            </w:pPr>
            <w:r>
              <w:rPr>
                <w:rFonts w:hint="eastAsia" w:cs="Times New Roman"/>
                <w:sz w:val="21"/>
                <w:szCs w:val="21"/>
              </w:rPr>
              <w:t>□</w:t>
            </w:r>
          </w:p>
        </w:tc>
        <w:tc>
          <w:tcPr>
            <w:tcW w:w="869" w:type="dxa"/>
            <w:tcBorders>
              <w:top w:val="single" w:color="auto" w:sz="4" w:space="0"/>
              <w:left w:val="nil"/>
              <w:bottom w:val="single" w:color="auto" w:sz="4" w:space="0"/>
              <w:right w:val="single" w:color="auto" w:sz="4" w:space="0"/>
            </w:tcBorders>
            <w:vAlign w:val="center"/>
          </w:tcPr>
          <w:p>
            <w:pPr>
              <w:numPr>
                <w:ilvl w:val="0"/>
                <w:numId w:val="0"/>
              </w:numPr>
              <w:jc w:val="center"/>
              <w:rPr>
                <w:rFonts w:cs="Times New Roman"/>
                <w:sz w:val="21"/>
                <w:szCs w:val="21"/>
              </w:rPr>
            </w:pPr>
          </w:p>
        </w:tc>
      </w:tr>
    </w:tbl>
    <w:p>
      <w:pPr>
        <w:pStyle w:val="2"/>
        <w:numPr>
          <w:ilvl w:val="0"/>
          <w:numId w:val="0"/>
        </w:numPr>
      </w:pPr>
    </w:p>
    <w:tbl>
      <w:tblPr>
        <w:tblStyle w:val="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pPr>
              <w:pStyle w:val="2"/>
              <w:widowControl w:val="0"/>
              <w:numPr>
                <w:ilvl w:val="0"/>
                <w:numId w:val="0"/>
              </w:numPr>
              <w:ind w:right="-48"/>
              <w:jc w:val="both"/>
              <w:rPr>
                <w:sz w:val="21"/>
                <w:szCs w:val="21"/>
              </w:rPr>
            </w:pPr>
            <w:r>
              <w:rPr>
                <w:rFonts w:hint="eastAsia"/>
                <w:sz w:val="21"/>
                <w:szCs w:val="21"/>
              </w:rPr>
              <w:t>专业科室档案管理员（签名/日期）：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pPr>
              <w:pStyle w:val="2"/>
              <w:widowControl w:val="0"/>
              <w:numPr>
                <w:ilvl w:val="0"/>
                <w:numId w:val="0"/>
              </w:numPr>
              <w:ind w:right="-48"/>
              <w:jc w:val="both"/>
              <w:rPr>
                <w:sz w:val="21"/>
                <w:szCs w:val="21"/>
              </w:rPr>
            </w:pPr>
            <w:r>
              <w:rPr>
                <w:rFonts w:hint="eastAsia"/>
                <w:sz w:val="21"/>
                <w:szCs w:val="21"/>
              </w:rPr>
              <w:t>本项目P</w:t>
            </w:r>
            <w:r>
              <w:rPr>
                <w:sz w:val="21"/>
                <w:szCs w:val="21"/>
              </w:rPr>
              <w:t>I</w:t>
            </w:r>
            <w:r>
              <w:rPr>
                <w:rFonts w:hint="eastAsia"/>
                <w:sz w:val="21"/>
                <w:szCs w:val="21"/>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pPr>
              <w:pStyle w:val="2"/>
              <w:widowControl w:val="0"/>
              <w:numPr>
                <w:ilvl w:val="0"/>
                <w:numId w:val="0"/>
              </w:numPr>
              <w:ind w:right="-48"/>
              <w:jc w:val="both"/>
              <w:rPr>
                <w:sz w:val="21"/>
                <w:szCs w:val="21"/>
              </w:rPr>
            </w:pPr>
            <w:r>
              <w:rPr>
                <w:rFonts w:hint="eastAsia"/>
                <w:sz w:val="21"/>
                <w:szCs w:val="21"/>
              </w:rPr>
              <w:t>机构办公室秘书（签名/日期）：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pPr>
              <w:pStyle w:val="2"/>
              <w:widowControl w:val="0"/>
              <w:numPr>
                <w:ilvl w:val="0"/>
                <w:numId w:val="0"/>
              </w:numPr>
              <w:ind w:right="-48"/>
              <w:jc w:val="both"/>
              <w:rPr>
                <w:sz w:val="21"/>
                <w:szCs w:val="21"/>
              </w:rPr>
            </w:pPr>
            <w:r>
              <w:rPr>
                <w:rFonts w:hint="eastAsia"/>
                <w:sz w:val="21"/>
                <w:szCs w:val="21"/>
              </w:rPr>
              <w:t>机构办公室主任/副主任（签名/日期）：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639" w:type="dxa"/>
          </w:tcPr>
          <w:p>
            <w:pPr>
              <w:pStyle w:val="2"/>
              <w:widowControl w:val="0"/>
              <w:numPr>
                <w:ilvl w:val="0"/>
                <w:numId w:val="0"/>
              </w:numPr>
              <w:ind w:right="-48"/>
              <w:jc w:val="both"/>
              <w:rPr>
                <w:sz w:val="21"/>
                <w:szCs w:val="21"/>
              </w:rPr>
            </w:pPr>
            <w:r>
              <w:rPr>
                <w:rFonts w:hint="eastAsia"/>
                <w:sz w:val="21"/>
                <w:szCs w:val="21"/>
              </w:rPr>
              <w:t>机构办档案管理员（签名/日期）：</w:t>
            </w:r>
          </w:p>
        </w:tc>
      </w:tr>
    </w:tbl>
    <w:p>
      <w:pPr>
        <w:pStyle w:val="2"/>
        <w:numPr>
          <w:ilvl w:val="0"/>
          <w:numId w:val="0"/>
        </w:numPr>
        <w:rPr>
          <w:sz w:val="24"/>
          <w:szCs w:val="24"/>
        </w:rPr>
      </w:pPr>
    </w:p>
    <w:p>
      <w:pPr>
        <w:pStyle w:val="2"/>
        <w:numPr>
          <w:ilvl w:val="0"/>
          <w:numId w:val="0"/>
        </w:numPr>
        <w:rPr>
          <w:sz w:val="24"/>
          <w:szCs w:val="24"/>
        </w:rPr>
      </w:pPr>
      <w:r>
        <w:rPr>
          <w:rFonts w:hint="eastAsia"/>
          <w:sz w:val="24"/>
          <w:szCs w:val="24"/>
        </w:rPr>
        <w:t>备注：</w:t>
      </w:r>
    </w:p>
    <w:p>
      <w:pPr>
        <w:pStyle w:val="2"/>
        <w:numPr>
          <w:ilvl w:val="0"/>
          <w:numId w:val="0"/>
        </w:numPr>
        <w:rPr>
          <w:sz w:val="24"/>
          <w:szCs w:val="24"/>
        </w:rPr>
      </w:pPr>
      <w:r>
        <w:rPr>
          <w:rFonts w:hint="eastAsia"/>
          <w:sz w:val="24"/>
          <w:szCs w:val="24"/>
        </w:rPr>
        <w:t>此表为本机归档必备材料，若无，则须提供相应说明性文件。</w:t>
      </w:r>
    </w:p>
    <w:p>
      <w:pPr>
        <w:pStyle w:val="2"/>
        <w:numPr>
          <w:ilvl w:val="0"/>
          <w:numId w:val="0"/>
        </w:numPr>
        <w:rPr>
          <w:sz w:val="24"/>
          <w:szCs w:val="24"/>
        </w:rPr>
      </w:pPr>
      <w:r>
        <w:rPr>
          <w:rFonts w:hint="eastAsia"/>
          <w:sz w:val="24"/>
          <w:szCs w:val="24"/>
        </w:rPr>
        <w:t>其他需要增加的文件，请根据项目需要对本目录进行增补，并做好标记。</w:t>
      </w:r>
    </w:p>
    <w:p>
      <w:pPr>
        <w:pStyle w:val="2"/>
        <w:numPr>
          <w:ilvl w:val="0"/>
          <w:numId w:val="0"/>
        </w:numPr>
        <w:rPr>
          <w:rFonts w:hint="eastAsia"/>
          <w:sz w:val="24"/>
          <w:szCs w:val="24"/>
        </w:rPr>
      </w:pPr>
      <w:bookmarkStart w:id="9" w:name="_GoBack"/>
      <w:bookmarkEnd w:id="9"/>
    </w:p>
    <w:sectPr>
      <w:headerReference r:id="rId7" w:type="default"/>
      <w:footerReference r:id="rId8" w:type="default"/>
      <w:pgSz w:w="11906" w:h="16838"/>
      <w:pgMar w:top="850" w:right="851" w:bottom="850" w:left="1134" w:header="851" w:footer="850"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lvl w:val="0"/>
        <w:numId w:val="0"/>
      </w:numPr>
      <w:jc w:val="center"/>
      <w:rPr>
        <w:rFonts w:cs="Times New Roman"/>
      </w:rPr>
    </w:pPr>
    <w:r>
      <w:rPr>
        <w:rFonts w:cs="Times New Roman"/>
        <w:sz w:val="24"/>
      </w:rPr>
      <w:t xml:space="preserve">第 </w:t>
    </w:r>
    <w:r>
      <w:rPr>
        <w:rFonts w:cs="Times New Roman"/>
        <w:sz w:val="24"/>
      </w:rPr>
      <w:fldChar w:fldCharType="begin"/>
    </w:r>
    <w:r>
      <w:rPr>
        <w:rFonts w:cs="Times New Roman"/>
        <w:sz w:val="24"/>
      </w:rPr>
      <w:instrText xml:space="preserve"> PAGE   \* MERGEFORMAT </w:instrText>
    </w:r>
    <w:r>
      <w:rPr>
        <w:rFonts w:cs="Times New Roman"/>
        <w:sz w:val="24"/>
      </w:rPr>
      <w:fldChar w:fldCharType="separate"/>
    </w:r>
    <w:r>
      <w:rPr>
        <w:rFonts w:cs="Times New Roman"/>
        <w:sz w:val="24"/>
      </w:rPr>
      <w:t>1</w:t>
    </w:r>
    <w:r>
      <w:rPr>
        <w:rFonts w:cs="Times New Roman"/>
        <w:sz w:val="24"/>
      </w:rPr>
      <w:fldChar w:fldCharType="end"/>
    </w:r>
    <w:r>
      <w:rPr>
        <w:rFonts w:cs="Times New Roman"/>
        <w:sz w:val="24"/>
      </w:rPr>
      <w:t xml:space="preserve"> 页  共 </w:t>
    </w:r>
    <w:r>
      <w:rPr>
        <w:rFonts w:cs="Times New Roman"/>
        <w:sz w:val="24"/>
      </w:rPr>
      <w:fldChar w:fldCharType="begin"/>
    </w:r>
    <w:r>
      <w:rPr>
        <w:rFonts w:cs="Times New Roman"/>
        <w:sz w:val="24"/>
      </w:rPr>
      <w:instrText xml:space="preserve"> SECTIONPAGES  \* Arabic  \* MERGEFORMAT </w:instrText>
    </w:r>
    <w:r>
      <w:rPr>
        <w:rFonts w:cs="Times New Roman"/>
        <w:sz w:val="24"/>
      </w:rPr>
      <w:fldChar w:fldCharType="separate"/>
    </w:r>
    <w:r>
      <w:rPr>
        <w:rFonts w:cs="Times New Roman"/>
        <w:sz w:val="24"/>
      </w:rPr>
      <w:t>5</w:t>
    </w:r>
    <w:r>
      <w:rPr>
        <w:rFonts w:cs="Times New Roman"/>
        <w:sz w:val="24"/>
      </w:rPr>
      <w:fldChar w:fldCharType="end"/>
    </w:r>
    <w:r>
      <w:rPr>
        <w:rFonts w:cs="Times New Roman"/>
        <w:sz w:val="24"/>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lvl w:val="0"/>
        <w:numId w:val="0"/>
      </w:numPr>
      <w:jc w:val="center"/>
      <w:rPr>
        <w:rFonts w:cs="Times New Roman"/>
        <w:color w:val="7F7F7F" w:themeColor="background1" w:themeShade="80"/>
      </w:rPr>
    </w:pPr>
    <w:r>
      <w:rPr>
        <w:rFonts w:cs="Times New Roman"/>
        <w:color w:val="7F7F7F" w:themeColor="background1" w:themeShade="80"/>
        <w:sz w:val="24"/>
      </w:rPr>
      <w:t xml:space="preserve">第 </w:t>
    </w:r>
    <w:r>
      <w:rPr>
        <w:rFonts w:cs="Times New Roman"/>
        <w:color w:val="7F7F7F" w:themeColor="background1" w:themeShade="80"/>
        <w:sz w:val="24"/>
      </w:rPr>
      <w:fldChar w:fldCharType="begin"/>
    </w:r>
    <w:r>
      <w:rPr>
        <w:rFonts w:cs="Times New Roman"/>
        <w:color w:val="7F7F7F" w:themeColor="background1" w:themeShade="80"/>
        <w:sz w:val="24"/>
      </w:rPr>
      <w:instrText xml:space="preserve"> PAGE   \* MERGEFORMAT </w:instrText>
    </w:r>
    <w:r>
      <w:rPr>
        <w:rFonts w:cs="Times New Roman"/>
        <w:color w:val="7F7F7F" w:themeColor="background1" w:themeShade="80"/>
        <w:sz w:val="24"/>
      </w:rPr>
      <w:fldChar w:fldCharType="separate"/>
    </w:r>
    <w:r>
      <w:rPr>
        <w:rFonts w:cs="Times New Roman"/>
        <w:color w:val="7F7F7F" w:themeColor="background1" w:themeShade="80"/>
        <w:sz w:val="24"/>
      </w:rPr>
      <w:t>1</w:t>
    </w:r>
    <w:r>
      <w:rPr>
        <w:rFonts w:cs="Times New Roman"/>
        <w:color w:val="7F7F7F" w:themeColor="background1" w:themeShade="80"/>
        <w:sz w:val="24"/>
      </w:rPr>
      <w:fldChar w:fldCharType="end"/>
    </w:r>
    <w:r>
      <w:rPr>
        <w:rFonts w:cs="Times New Roman"/>
        <w:color w:val="7F7F7F" w:themeColor="background1" w:themeShade="80"/>
        <w:sz w:val="24"/>
      </w:rPr>
      <w:t xml:space="preserve"> 页  共 </w:t>
    </w:r>
    <w:r>
      <w:rPr>
        <w:rFonts w:cs="Times New Roman"/>
        <w:color w:val="7F7F7F" w:themeColor="background1" w:themeShade="80"/>
        <w:sz w:val="24"/>
      </w:rPr>
      <w:fldChar w:fldCharType="begin"/>
    </w:r>
    <w:r>
      <w:rPr>
        <w:rFonts w:cs="Times New Roman"/>
        <w:color w:val="7F7F7F" w:themeColor="background1" w:themeShade="80"/>
        <w:sz w:val="24"/>
      </w:rPr>
      <w:instrText xml:space="preserve"> SECTIONPAGES  \* Arabic  \* MERGEFORMAT </w:instrText>
    </w:r>
    <w:r>
      <w:rPr>
        <w:rFonts w:cs="Times New Roman"/>
        <w:color w:val="7F7F7F" w:themeColor="background1" w:themeShade="80"/>
        <w:sz w:val="24"/>
      </w:rPr>
      <w:fldChar w:fldCharType="separate"/>
    </w:r>
    <w:r>
      <w:rPr>
        <w:rFonts w:cs="Times New Roman"/>
        <w:color w:val="7F7F7F" w:themeColor="background1" w:themeShade="80"/>
        <w:sz w:val="24"/>
      </w:rPr>
      <w:t>4</w:t>
    </w:r>
    <w:r>
      <w:rPr>
        <w:rFonts w:cs="Times New Roman"/>
        <w:color w:val="7F7F7F" w:themeColor="background1" w:themeShade="80"/>
        <w:sz w:val="24"/>
      </w:rPr>
      <w:fldChar w:fldCharType="end"/>
    </w:r>
    <w:r>
      <w:rPr>
        <w:rFonts w:cs="Times New Roman"/>
        <w:color w:val="7F7F7F" w:themeColor="background1" w:themeShade="80"/>
        <w:sz w:val="24"/>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numPr>
        <w:ilvl w:val="0"/>
        <w:numId w:val="0"/>
      </w:numPr>
      <w:tabs>
        <w:tab w:val="right" w:pos="9921"/>
        <w:tab w:val="clear" w:pos="4153"/>
      </w:tabs>
      <w:spacing w:after="240" w:afterLines="100"/>
      <w:rPr>
        <w:rFonts w:hint="eastAsia" w:eastAsia="宋体" w:cs="Times New Roman"/>
        <w:sz w:val="24"/>
        <w:lang w:val="en-US" w:eastAsia="zh-CN"/>
      </w:rPr>
    </w:pPr>
    <w:r>
      <w:rPr>
        <w:rFonts w:cs="Times New Roman"/>
        <w:sz w:val="24"/>
      </w:rPr>
      <w:t>苍南县人民医院药物临床试验机构</w:t>
    </w:r>
    <w:r>
      <w:rPr>
        <w:rFonts w:hint="eastAsia" w:cs="Times New Roman"/>
        <w:sz w:val="24"/>
      </w:rPr>
      <w:t xml:space="preserve"> </w:t>
    </w:r>
    <w:r>
      <w:rPr>
        <w:rFonts w:cs="Times New Roman"/>
        <w:sz w:val="24"/>
      </w:rPr>
      <w:t xml:space="preserve">                               CYJG-SOP-040-00</w:t>
    </w:r>
    <w:r>
      <w:rPr>
        <w:rFonts w:hint="eastAsia" w:cs="Times New Roman"/>
        <w:sz w:val="24"/>
      </w:rPr>
      <w:t>3</w:t>
    </w:r>
    <w:r>
      <w:rPr>
        <w:rFonts w:cs="Times New Roman"/>
        <w:sz w:val="24"/>
      </w:rPr>
      <w:t>-1.</w:t>
    </w:r>
    <w:r>
      <w:rPr>
        <w:rFonts w:hint="eastAsia" w:cs="Times New Roman"/>
        <w:sz w:val="24"/>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numPr>
        <w:ilvl w:val="0"/>
        <w:numId w:val="0"/>
      </w:numPr>
      <w:tabs>
        <w:tab w:val="right" w:pos="9921"/>
        <w:tab w:val="clear" w:pos="4153"/>
      </w:tabs>
      <w:spacing w:after="240" w:afterLines="100"/>
      <w:rPr>
        <w:rFonts w:cs="Times New Roman"/>
        <w:color w:val="7F7F7F" w:themeColor="background1" w:themeShade="80"/>
        <w:sz w:val="24"/>
      </w:rPr>
    </w:pPr>
    <w:r>
      <w:rPr>
        <w:rFonts w:cs="Times New Roman"/>
        <w:color w:val="7F7F7F" w:themeColor="background1" w:themeShade="80"/>
        <w:sz w:val="24"/>
      </w:rPr>
      <w:t>苍南县人民医院</w:t>
    </w:r>
    <w:r>
      <w:rPr>
        <w:rFonts w:hint="eastAsia" w:cs="Times New Roman"/>
        <w:color w:val="7F7F7F" w:themeColor="background1" w:themeShade="80"/>
        <w:sz w:val="24"/>
        <w:lang w:val="en-US" w:eastAsia="zh-CN"/>
      </w:rPr>
      <w:t>医疗器械</w:t>
    </w:r>
    <w:r>
      <w:rPr>
        <w:rFonts w:cs="Times New Roman"/>
        <w:color w:val="7F7F7F" w:themeColor="background1" w:themeShade="80"/>
        <w:sz w:val="24"/>
      </w:rPr>
      <w:t>临床试验机构</w:t>
    </w:r>
    <w:r>
      <w:rPr>
        <w:rFonts w:hint="eastAsia" w:cs="Times New Roman"/>
        <w:color w:val="7F7F7F" w:themeColor="background1" w:themeShade="80"/>
        <w:sz w:val="24"/>
      </w:rPr>
      <w:t xml:space="preserve"> </w:t>
    </w:r>
    <w:r>
      <w:rPr>
        <w:rFonts w:cs="Times New Roman"/>
        <w:color w:val="7F7F7F" w:themeColor="background1" w:themeShade="80"/>
        <w:sz w:val="24"/>
      </w:rPr>
      <w:t xml:space="preserve">                        CYJG-</w:t>
    </w:r>
    <w:r>
      <w:rPr>
        <w:rFonts w:cs="Times New Roman"/>
        <w:color w:val="7F7F7F" w:themeColor="background1" w:themeShade="80"/>
        <w:sz w:val="24"/>
      </w:rPr>
      <w:tab/>
    </w:r>
    <w:r>
      <w:rPr>
        <w:rFonts w:cs="Times New Roman"/>
        <w:color w:val="7F7F7F" w:themeColor="background1" w:themeShade="80"/>
        <w:sz w:val="24"/>
      </w:rPr>
      <w:t>QX-SOP-0</w:t>
    </w:r>
    <w:r>
      <w:rPr>
        <w:rFonts w:hint="eastAsia" w:cs="Times New Roman"/>
        <w:color w:val="7F7F7F" w:themeColor="background1" w:themeShade="80"/>
        <w:sz w:val="24"/>
        <w:lang w:val="en-US" w:eastAsia="zh-CN"/>
      </w:rPr>
      <w:t>27</w:t>
    </w:r>
    <w:r>
      <w:rPr>
        <w:rFonts w:cs="Times New Roman"/>
        <w:color w:val="7F7F7F" w:themeColor="background1" w:themeShade="80"/>
        <w:sz w:val="24"/>
      </w:rPr>
      <w:t>-00</w:t>
    </w:r>
    <w:r>
      <w:rPr>
        <w:rFonts w:hint="eastAsia" w:cs="Times New Roman"/>
        <w:color w:val="7F7F7F" w:themeColor="background1" w:themeShade="80"/>
        <w:sz w:val="24"/>
        <w:lang w:val="en-US" w:eastAsia="zh-CN"/>
      </w:rPr>
      <w:t>1</w:t>
    </w:r>
    <w:r>
      <w:rPr>
        <w:rFonts w:cs="Times New Roman"/>
        <w:color w:val="7F7F7F" w:themeColor="background1" w:themeShade="80"/>
        <w:sz w:val="24"/>
      </w:rP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3E22BD"/>
    <w:multiLevelType w:val="multilevel"/>
    <w:tmpl w:val="D53E22BD"/>
    <w:lvl w:ilvl="0" w:tentative="0">
      <w:start w:val="1"/>
      <w:numFmt w:val="decimal"/>
      <w:pStyle w:val="1"/>
      <w:suff w:val="nothing"/>
      <w:lvlText w:val="%1 "/>
      <w:lvlJc w:val="left"/>
      <w:pPr>
        <w:tabs>
          <w:tab w:val="left" w:pos="420"/>
        </w:tabs>
        <w:ind w:left="0" w:firstLine="0"/>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5MzhlMWE3NjYzNzdhYjkxZWI5OGVhNzU2OTNjYmEifQ=="/>
  </w:docVars>
  <w:rsids>
    <w:rsidRoot w:val="00E90FEF"/>
    <w:rsid w:val="00007F6C"/>
    <w:rsid w:val="00016E4A"/>
    <w:rsid w:val="00027E65"/>
    <w:rsid w:val="00030AF3"/>
    <w:rsid w:val="000458B0"/>
    <w:rsid w:val="000513FA"/>
    <w:rsid w:val="000653F1"/>
    <w:rsid w:val="000700D9"/>
    <w:rsid w:val="00073A54"/>
    <w:rsid w:val="00081DD8"/>
    <w:rsid w:val="000C1CB1"/>
    <w:rsid w:val="000F713D"/>
    <w:rsid w:val="00147113"/>
    <w:rsid w:val="00147241"/>
    <w:rsid w:val="001A4056"/>
    <w:rsid w:val="001C07DE"/>
    <w:rsid w:val="001C7C94"/>
    <w:rsid w:val="001E6E2A"/>
    <w:rsid w:val="001F4CF0"/>
    <w:rsid w:val="00212705"/>
    <w:rsid w:val="00242938"/>
    <w:rsid w:val="00281C73"/>
    <w:rsid w:val="0028377A"/>
    <w:rsid w:val="002A2F26"/>
    <w:rsid w:val="002D356E"/>
    <w:rsid w:val="002D6139"/>
    <w:rsid w:val="002E32DC"/>
    <w:rsid w:val="002F5C27"/>
    <w:rsid w:val="00302ACA"/>
    <w:rsid w:val="00306B95"/>
    <w:rsid w:val="00341563"/>
    <w:rsid w:val="00377F64"/>
    <w:rsid w:val="0039208B"/>
    <w:rsid w:val="003A27F1"/>
    <w:rsid w:val="003C68F6"/>
    <w:rsid w:val="004153A9"/>
    <w:rsid w:val="00421E8F"/>
    <w:rsid w:val="004266D5"/>
    <w:rsid w:val="0044433C"/>
    <w:rsid w:val="004F0917"/>
    <w:rsid w:val="00556BD0"/>
    <w:rsid w:val="00560D8E"/>
    <w:rsid w:val="00562493"/>
    <w:rsid w:val="005A0491"/>
    <w:rsid w:val="006A10D8"/>
    <w:rsid w:val="006C368A"/>
    <w:rsid w:val="00721BD5"/>
    <w:rsid w:val="00744870"/>
    <w:rsid w:val="00746F62"/>
    <w:rsid w:val="00762242"/>
    <w:rsid w:val="007A5230"/>
    <w:rsid w:val="007A6A3C"/>
    <w:rsid w:val="007D1DDF"/>
    <w:rsid w:val="00817910"/>
    <w:rsid w:val="00841FBB"/>
    <w:rsid w:val="008A3A4E"/>
    <w:rsid w:val="008B3731"/>
    <w:rsid w:val="008E1F3B"/>
    <w:rsid w:val="009109EF"/>
    <w:rsid w:val="00925E61"/>
    <w:rsid w:val="00947B02"/>
    <w:rsid w:val="009549B7"/>
    <w:rsid w:val="00975000"/>
    <w:rsid w:val="009810D0"/>
    <w:rsid w:val="009E4ECB"/>
    <w:rsid w:val="009E6433"/>
    <w:rsid w:val="00A16904"/>
    <w:rsid w:val="00A20801"/>
    <w:rsid w:val="00A27820"/>
    <w:rsid w:val="00A350F8"/>
    <w:rsid w:val="00A37796"/>
    <w:rsid w:val="00A55593"/>
    <w:rsid w:val="00AA5078"/>
    <w:rsid w:val="00AE2A80"/>
    <w:rsid w:val="00B33AAC"/>
    <w:rsid w:val="00B51C0C"/>
    <w:rsid w:val="00B7088D"/>
    <w:rsid w:val="00B84A84"/>
    <w:rsid w:val="00B90CF3"/>
    <w:rsid w:val="00BA2CA1"/>
    <w:rsid w:val="00BD7846"/>
    <w:rsid w:val="00BF16F9"/>
    <w:rsid w:val="00C005BE"/>
    <w:rsid w:val="00C2783A"/>
    <w:rsid w:val="00C34FFF"/>
    <w:rsid w:val="00C365B2"/>
    <w:rsid w:val="00C77F95"/>
    <w:rsid w:val="00C920CE"/>
    <w:rsid w:val="00CB160C"/>
    <w:rsid w:val="00D1222E"/>
    <w:rsid w:val="00D44721"/>
    <w:rsid w:val="00D51FBF"/>
    <w:rsid w:val="00DA0646"/>
    <w:rsid w:val="00DA46E1"/>
    <w:rsid w:val="00E352FE"/>
    <w:rsid w:val="00E36B00"/>
    <w:rsid w:val="00E41D79"/>
    <w:rsid w:val="00E44CB5"/>
    <w:rsid w:val="00E5441A"/>
    <w:rsid w:val="00E56F26"/>
    <w:rsid w:val="00E7308F"/>
    <w:rsid w:val="00E74830"/>
    <w:rsid w:val="00E75DD8"/>
    <w:rsid w:val="00E90FEF"/>
    <w:rsid w:val="00ED3032"/>
    <w:rsid w:val="00ED6005"/>
    <w:rsid w:val="00F05960"/>
    <w:rsid w:val="00F43E75"/>
    <w:rsid w:val="00F86FAA"/>
    <w:rsid w:val="00FB2FB3"/>
    <w:rsid w:val="00FB60C2"/>
    <w:rsid w:val="00FC3081"/>
    <w:rsid w:val="00FD0659"/>
    <w:rsid w:val="00FF1638"/>
    <w:rsid w:val="03257CDD"/>
    <w:rsid w:val="09944CF1"/>
    <w:rsid w:val="09EA6764"/>
    <w:rsid w:val="10720024"/>
    <w:rsid w:val="12441FE6"/>
    <w:rsid w:val="1DFA22F4"/>
    <w:rsid w:val="234E3DD4"/>
    <w:rsid w:val="27BC197A"/>
    <w:rsid w:val="2FA425DC"/>
    <w:rsid w:val="360D6AE8"/>
    <w:rsid w:val="41581506"/>
    <w:rsid w:val="426676F7"/>
    <w:rsid w:val="42BB7325"/>
    <w:rsid w:val="49784626"/>
    <w:rsid w:val="4D477B65"/>
    <w:rsid w:val="4DE04C3D"/>
    <w:rsid w:val="4E870796"/>
    <w:rsid w:val="520147E3"/>
    <w:rsid w:val="538757B1"/>
    <w:rsid w:val="569B3C6F"/>
    <w:rsid w:val="593A0A0B"/>
    <w:rsid w:val="60750A96"/>
    <w:rsid w:val="60BA7F23"/>
    <w:rsid w:val="677C1104"/>
    <w:rsid w:val="6B2A3D20"/>
    <w:rsid w:val="6C43666B"/>
    <w:rsid w:val="6EB41A23"/>
    <w:rsid w:val="74D81D61"/>
    <w:rsid w:val="767F5718"/>
    <w:rsid w:val="7A6862D5"/>
    <w:rsid w:val="7BB45AED"/>
    <w:rsid w:val="7D5B5E9D"/>
    <w:rsid w:val="7F8F3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numPr>
        <w:ilvl w:val="0"/>
        <w:numId w:val="1"/>
      </w:numPr>
      <w:spacing w:line="360" w:lineRule="auto"/>
    </w:pPr>
    <w:rPr>
      <w:rFonts w:ascii="Times New Roman" w:hAnsi="Times New Roman" w:eastAsia="宋体" w:cstheme="minorBidi"/>
      <w:color w:val="000000" w:themeColor="text1"/>
      <w:kern w:val="2"/>
      <w:sz w:val="24"/>
      <w:szCs w:val="24"/>
      <w:lang w:val="en-US" w:eastAsia="zh-CN" w:bidi="ar-SA"/>
      <w14:textFill>
        <w14:solidFill>
          <w14:schemeClr w14:val="tx1"/>
        </w14:solidFill>
      </w14:textFill>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8"/>
    <w:qFormat/>
    <w:uiPriority w:val="0"/>
    <w:pPr>
      <w:ind w:firstLine="640" w:firstLineChars="200"/>
    </w:pPr>
    <w:rPr>
      <w:rFonts w:ascii="宋体" w:hAnsi="宋体" w:cs="宋体"/>
      <w:sz w:val="28"/>
      <w:szCs w:val="28"/>
    </w:rPr>
  </w:style>
  <w:style w:type="paragraph" w:styleId="3">
    <w:name w:val="annotation text"/>
    <w:basedOn w:val="1"/>
    <w:link w:val="14"/>
    <w:qFormat/>
    <w:uiPriority w:val="0"/>
  </w:style>
  <w:style w:type="paragraph" w:styleId="4">
    <w:name w:val="Block Text"/>
    <w:basedOn w:val="1"/>
    <w:unhideWhenUsed/>
    <w:qFormat/>
    <w:uiPriority w:val="0"/>
    <w:pPr>
      <w:adjustRightInd w:val="0"/>
      <w:snapToGrid w:val="0"/>
      <w:spacing w:line="260" w:lineRule="exact"/>
      <w:ind w:left="251" w:leftChars="-19" w:right="-42" w:rightChars="-20" w:hanging="291" w:hangingChars="153"/>
    </w:pPr>
    <w:rPr>
      <w:sz w:val="19"/>
    </w:rPr>
  </w:style>
  <w:style w:type="paragraph" w:styleId="5">
    <w:name w:val="footer"/>
    <w:basedOn w:val="1"/>
    <w:link w:val="17"/>
    <w:qFormat/>
    <w:uiPriority w:val="99"/>
    <w:pPr>
      <w:tabs>
        <w:tab w:val="center" w:pos="4153"/>
        <w:tab w:val="right" w:pos="8306"/>
        <w:tab w:val="clear" w:pos="420"/>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s>
      <w:snapToGrid w:val="0"/>
      <w:spacing w:line="240" w:lineRule="auto"/>
      <w:jc w:val="both"/>
    </w:pPr>
    <w:rPr>
      <w:sz w:val="18"/>
    </w:rPr>
  </w:style>
  <w:style w:type="paragraph" w:styleId="7">
    <w:name w:val="annotation subject"/>
    <w:basedOn w:val="3"/>
    <w:next w:val="3"/>
    <w:link w:val="15"/>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annotation reference"/>
    <w:basedOn w:val="10"/>
    <w:qFormat/>
    <w:uiPriority w:val="0"/>
    <w:rPr>
      <w:sz w:val="21"/>
      <w:szCs w:val="21"/>
    </w:rPr>
  </w:style>
  <w:style w:type="paragraph" w:styleId="13">
    <w:name w:val="List Paragraph"/>
    <w:basedOn w:val="1"/>
    <w:qFormat/>
    <w:uiPriority w:val="34"/>
    <w:pPr>
      <w:ind w:firstLine="420" w:firstLineChars="200"/>
    </w:pPr>
    <w:rPr>
      <w:rFonts w:ascii="Calibri" w:hAnsi="Calibri"/>
    </w:rPr>
  </w:style>
  <w:style w:type="character" w:customStyle="1" w:styleId="14">
    <w:name w:val="批注文字 字符"/>
    <w:basedOn w:val="10"/>
    <w:link w:val="3"/>
    <w:qFormat/>
    <w:uiPriority w:val="0"/>
    <w:rPr>
      <w:rFonts w:ascii="Times New Roman" w:hAnsi="Times New Roman" w:eastAsia="宋体"/>
      <w:color w:val="000000" w:themeColor="text1"/>
      <w:kern w:val="2"/>
      <w:sz w:val="24"/>
      <w:szCs w:val="24"/>
      <w14:textFill>
        <w14:solidFill>
          <w14:schemeClr w14:val="tx1"/>
        </w14:solidFill>
      </w14:textFill>
    </w:rPr>
  </w:style>
  <w:style w:type="character" w:customStyle="1" w:styleId="15">
    <w:name w:val="批注主题 字符"/>
    <w:basedOn w:val="14"/>
    <w:link w:val="7"/>
    <w:qFormat/>
    <w:uiPriority w:val="0"/>
    <w:rPr>
      <w:rFonts w:ascii="Times New Roman" w:hAnsi="Times New Roman" w:eastAsia="宋体"/>
      <w:b/>
      <w:bCs/>
      <w:color w:val="000000" w:themeColor="text1"/>
      <w:kern w:val="2"/>
      <w:sz w:val="24"/>
      <w:szCs w:val="24"/>
      <w14:textFill>
        <w14:solidFill>
          <w14:schemeClr w14:val="tx1"/>
        </w14:solidFill>
      </w14:textFill>
    </w:rPr>
  </w:style>
  <w:style w:type="paragraph" w:customStyle="1" w:styleId="16">
    <w:name w:val="列出段落"/>
    <w:basedOn w:val="1"/>
    <w:qFormat/>
    <w:uiPriority w:val="0"/>
    <w:pPr>
      <w:widowControl w:val="0"/>
      <w:numPr>
        <w:numId w:val="0"/>
      </w:numPr>
      <w:tabs>
        <w:tab w:val="clear" w:pos="420"/>
      </w:tabs>
      <w:spacing w:line="240" w:lineRule="auto"/>
      <w:ind w:firstLine="420" w:firstLineChars="200"/>
      <w:jc w:val="both"/>
    </w:pPr>
    <w:rPr>
      <w:rFonts w:ascii="Calibri" w:hAnsi="Calibri" w:cs="Times New Roman"/>
      <w:color w:val="auto"/>
      <w:sz w:val="21"/>
      <w:szCs w:val="21"/>
    </w:rPr>
  </w:style>
  <w:style w:type="character" w:customStyle="1" w:styleId="17">
    <w:name w:val="页脚 字符"/>
    <w:basedOn w:val="10"/>
    <w:link w:val="5"/>
    <w:qFormat/>
    <w:uiPriority w:val="99"/>
    <w:rPr>
      <w:rFonts w:ascii="Times New Roman" w:hAnsi="Times New Roman" w:eastAsia="宋体"/>
      <w:color w:val="000000" w:themeColor="text1"/>
      <w:kern w:val="2"/>
      <w:sz w:val="18"/>
      <w:szCs w:val="24"/>
      <w14:textFill>
        <w14:solidFill>
          <w14:schemeClr w14:val="tx1"/>
        </w14:solidFill>
      </w14:textFill>
    </w:rPr>
  </w:style>
  <w:style w:type="character" w:customStyle="1" w:styleId="18">
    <w:name w:val="正文文本缩进 2 字符"/>
    <w:basedOn w:val="10"/>
    <w:link w:val="2"/>
    <w:qFormat/>
    <w:uiPriority w:val="99"/>
    <w:rPr>
      <w:rFonts w:ascii="宋体" w:hAnsi="宋体" w:eastAsia="宋体" w:cs="宋体"/>
      <w:color w:val="000000" w:themeColor="text1"/>
      <w:kern w:val="2"/>
      <w:sz w:val="28"/>
      <w:szCs w:val="28"/>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24415-9AED-463A-8E4A-69E7D6A09BC1}">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1836</Words>
  <Characters>1861</Characters>
  <Lines>18</Lines>
  <Paragraphs>5</Paragraphs>
  <TotalTime>0</TotalTime>
  <ScaleCrop>false</ScaleCrop>
  <LinksUpToDate>false</LinksUpToDate>
  <CharactersWithSpaces>2156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2021-09-16T04:54:00Z</dcterms:created>
  <dc:creator>yan</dc:creator>
  <cp:lastModifiedBy>liang</cp:lastModifiedBy>
  <cp:lastPrinted>2023-09-08T02:16:00Z</cp:lastPrinted>
  <dcterms:modified xsi:type="dcterms:W3CDTF">2025-07-22T01:26:59Z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1F831B6F72A9441780DBE6AA766EEAE4</vt:lpwstr>
  </property>
  <property fmtid="{D5CDD505-2E9C-101B-9397-08002B2CF9AE}" pid="3" name="KSOProductBuildVer">
    <vt:lpwstr>2052-11.1.0.12165</vt:lpwstr>
  </property>
</Properties>
</file>