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cs="宋体"/>
          <w:spacing w:val="8"/>
          <w:sz w:val="36"/>
          <w:szCs w:val="36"/>
          <w:lang w:val="en-US" w:eastAsia="zh-CN"/>
        </w:rPr>
        <w:t>云桌面(信创)</w:t>
      </w:r>
      <w:r>
        <w:rPr>
          <w:rFonts w:hint="eastAsia" w:ascii="宋体" w:hAnsi="宋体" w:eastAsia="宋体" w:cs="宋体"/>
          <w:spacing w:val="8"/>
          <w:sz w:val="36"/>
          <w:szCs w:val="36"/>
        </w:rPr>
        <w:t>项目</w:t>
      </w:r>
      <w:r>
        <w:rPr>
          <w:rFonts w:hint="eastAsia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我单位拟于近期开展苍南县人民医院云桌面(信创)项目的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spacing w:before="204" w:line="228" w:lineRule="auto"/>
        <w:rPr>
          <w:rFonts w:hint="default" w:eastAsia="黑体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项目需求</w:t>
      </w:r>
    </w:p>
    <w:tbl>
      <w:tblPr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00"/>
        <w:gridCol w:w="5700"/>
        <w:gridCol w:w="960"/>
        <w:gridCol w:w="815"/>
      </w:tblGrid>
      <w:tr w14:paraId="06F5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430E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03D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716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产品说明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38D9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042C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09BF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国产化超融合桌面云集群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7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硬件参数：规格：2U，CPU≥2颗Hygon 7390H 2.7GHz（32C），内存≥512GB DDR4 3200，系统盘：2*240GB SATA SSD，缓存盘≥2个* 1.92T-U.2 NVME SSD，数据盘≥6个* HDD 8T，冗余电源，接口：4千兆电口+4万兆光口。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三年产品质保，三年软件升级，含有对应的计算、存储虚拟化软件授权，云计算管理平台授权，符合国产化要求的平台操作系统。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8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4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770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67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8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含：至少300套*云桌面接入授权（支持并发开出300个独享桌面/共享桌面/远程应用，支持零信任安全联动客户端单点登录、应用虚拟化SSO即登陆桌面单点登录到虚拟应用）；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含：至少1套*虚拟桌面控制器;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含：至少20套*银河麒麟桌面操作系统V10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三年产品质保；三年软件升级；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D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3C0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0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国产化云终端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硬件参数：CPU≥E2000Q 2.0GHz，内存≥2GB，硬盘容量≥8GB，接口≥1千兆电口，接口类型≥1*HDMI+1*VGA，USB≥2*USB2.0+ 4*USB3.0。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每个终端含一个对应显示器安装支架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三年产品质保；三年软件升级；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0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9DB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9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国产化商密零信任控制中心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性能参数：最大并发用户数≥2500个。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硬件参数：内存大小≥16G，硬盘容量≥128G SSD，接口≥6千兆电口+4千兆光口SFP。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底层采用符合国产化要求的操作系统，使用国产化处理器，设备内置符合中国商用密码标准的加密卡。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含至少300套*零信任接入授权（以并发计算，支持联动单点登录到云桌面）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三年产品质保；三年软件升级；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4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AF9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6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国产化商密零信任代理网关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B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SSL性能参数：最大理论加密流量≥300Mbps，最大理论建议并发用户数≥3000；IPSEC性能参数≥加密最大流量：200Mbps，理论并发隧道数≥2000。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硬件参数：内存大小≥16G，硬盘容量≥128G SSD，接口≥6千兆电口+4千兆光口SFP。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底层采用符合国产化要求的操作系统，使用国产化处理器，设备内置符合中国商用密码标准的加密卡，支持IPSEC组网。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三年产品质保；三年软件升级；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AA8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云桌面存储交换机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5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全光交换机，24个10G SFP+光口，2个40GE QSFP+光口；交换容量：2.56Tbps/25.6Tbps，包转发率：810Mpps/1260Mpps，支持全端口线速转发；支持双电源模块。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三年产品质保；三年软件升级；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10B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A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云桌面业务交换机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2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全光交换机，24个10G SFP+光口，2个40GE QSFP+光口；交换容量：2.56Tbps/25.6Tbps，包转发率：810Mpps/1260Mpps，支持全端口线速转发；支持双电源模块。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三年产品质保；三年软件升级；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13FC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3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7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云桌面终端配套键盘鼠标、显示器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1套* 键盘+鼠标（有线）+托架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1台*23.8寸显示器（HDMI+VGA）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</w:tbl>
    <w:p w14:paraId="312BC613">
      <w:pPr>
        <w:jc w:val="both"/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</w:pPr>
    </w:p>
    <w:p w14:paraId="781394EE">
      <w:pPr>
        <w:jc w:val="both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41BE2B2C">
      <w:pPr>
        <w:pStyle w:val="2"/>
        <w:spacing w:before="100" w:line="345" w:lineRule="auto"/>
        <w:ind w:right="1" w:firstLine="576" w:firstLineChars="20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通过邮件方式提交电子版材料(文件名称：项目名称+公司全称)，邮箱地址：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instrText xml:space="preserve"> HYPERLINK "mailto:18906639371@163.com。" </w:instrTex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18906639371@163.com。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end"/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按以下次序制作电子版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材料并逐页加盖公章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0BE35543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报名表(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附表1)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20C5B9F2">
      <w:pPr>
        <w:pStyle w:val="2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2、公司、产品简介；</w:t>
      </w:r>
    </w:p>
    <w:p w14:paraId="4B31F84D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资质证明； </w:t>
      </w:r>
    </w:p>
    <w:p w14:paraId="75628E27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报价单(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附表2)； </w:t>
      </w:r>
    </w:p>
    <w:p w14:paraId="50893D75"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技术参数表；</w:t>
      </w:r>
    </w:p>
    <w:p w14:paraId="5D668151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与同类品牌参数对比及优势说明；</w:t>
      </w:r>
    </w:p>
    <w:p w14:paraId="6072AFC8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浙江省政府机关、企业单位和事业单位</w:t>
      </w:r>
      <w:r>
        <w:rPr>
          <w:rFonts w:hint="eastAsia" w:cs="宋体"/>
          <w:spacing w:val="4"/>
          <w:sz w:val="28"/>
          <w:szCs w:val="28"/>
          <w:lang w:val="en-US" w:eastAsia="zh-CN"/>
        </w:rPr>
        <w:t>用户名单，并附采购合同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；若为新型号产品，可提供同品牌上代产品用户名单；</w:t>
      </w:r>
    </w:p>
    <w:p w14:paraId="2FB08816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制造商企业规模说明</w:t>
      </w:r>
      <w:r>
        <w:rPr>
          <w:rFonts w:hint="eastAsia" w:cs="宋体"/>
          <w:spacing w:val="4"/>
          <w:sz w:val="28"/>
          <w:szCs w:val="28"/>
          <w:lang w:val="en-US" w:eastAsia="zh-CN"/>
        </w:rPr>
        <w:t>(调研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3)(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大型企业、中型企业、小型企业、微型企业</w:t>
      </w:r>
      <w:r>
        <w:rPr>
          <w:rFonts w:hint="eastAsia" w:cs="宋体"/>
          <w:spacing w:val="4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； </w:t>
      </w:r>
    </w:p>
    <w:p w14:paraId="66900CE6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PPT介绍</w:t>
      </w:r>
      <w:r>
        <w:rPr>
          <w:rFonts w:hint="eastAsia" w:cs="宋体"/>
          <w:spacing w:val="4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功能详情、组成部件、技术参数、技术性能优势、保修等</w:t>
      </w:r>
      <w:r>
        <w:rPr>
          <w:rFonts w:hint="eastAsia" w:cs="宋体"/>
          <w:spacing w:val="4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。(</w:t>
      </w:r>
      <w:r>
        <w:rPr>
          <w:rFonts w:hint="eastAsia" w:cs="宋体"/>
          <w:spacing w:val="4"/>
          <w:sz w:val="28"/>
          <w:szCs w:val="28"/>
          <w:lang w:val="en-US" w:eastAsia="zh-CN"/>
        </w:rPr>
        <w:t>3分钟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钟内)</w:t>
      </w:r>
    </w:p>
    <w:p w14:paraId="24E5858E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注：所推介设备的所有选配功能、软硬件配置需充分告知。代理商参加的，要求厂家派技术人员到场。针对以上的第3、4、5项内容着重进行介绍</w:t>
      </w:r>
      <w:r>
        <w:rPr>
          <w:rFonts w:hint="eastAsia" w:cs="宋体"/>
          <w:spacing w:val="4"/>
          <w:sz w:val="28"/>
          <w:szCs w:val="28"/>
          <w:lang w:val="en-US" w:eastAsia="zh-CN"/>
        </w:rPr>
        <w:t>。</w:t>
      </w: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271E16D5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2025年06月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日星期一17：00，逾期不再接受报名，报名截止时间以邮件发送时间为准。</w:t>
      </w:r>
    </w:p>
    <w:p w14:paraId="097F3377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现场</w:t>
      </w:r>
      <w:r>
        <w:rPr>
          <w:rFonts w:hint="eastAsia" w:ascii="黑体" w:hAnsi="黑体" w:eastAsia="黑体" w:cs="黑体"/>
          <w:spacing w:val="8"/>
          <w:sz w:val="31"/>
          <w:szCs w:val="31"/>
        </w:rPr>
        <w:t>调研时间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及地点</w:t>
      </w:r>
    </w:p>
    <w:p w14:paraId="56A9ED65">
      <w:pPr>
        <w:pStyle w:val="2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另行通知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、联系人及联系方式</w:t>
      </w:r>
    </w:p>
    <w:p w14:paraId="1D5165BC">
      <w:pPr>
        <w:pStyle w:val="2"/>
        <w:spacing w:before="100" w:line="345" w:lineRule="auto"/>
        <w:ind w:right="1"/>
        <w:jc w:val="both"/>
        <w:rPr>
          <w:rFonts w:ascii="Arial" w:hAnsi="Arial" w:eastAsia="宋体" w:cs="Arial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许主任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，</w:t>
      </w:r>
      <w:r>
        <w:rPr>
          <w:rFonts w:ascii="Arial" w:hAnsi="Arial" w:eastAsia="宋体" w:cs="Arial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t>18968861089</w:t>
      </w:r>
    </w:p>
    <w:p w14:paraId="4BC6D142">
      <w:pPr>
        <w:rPr>
          <w:rFonts w:ascii="Arial" w:hAnsi="Arial" w:eastAsia="宋体" w:cs="Arial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  <w:br w:type="page"/>
      </w:r>
    </w:p>
    <w:p w14:paraId="243F9607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附表1：</w:t>
      </w:r>
    </w:p>
    <w:p w14:paraId="76CAD058"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苍南县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人民医院</w:t>
      </w:r>
      <w:r>
        <w:rPr>
          <w:rFonts w:hint="eastAsia" w:ascii="宋体" w:hAnsi="宋体"/>
          <w:b/>
          <w:bCs/>
          <w:kern w:val="0"/>
          <w:sz w:val="30"/>
          <w:szCs w:val="30"/>
        </w:rPr>
        <w:t>采购需求调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查</w:t>
      </w:r>
    </w:p>
    <w:p w14:paraId="593B7D82">
      <w:pPr>
        <w:spacing w:line="60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</w:t>
      </w:r>
    </w:p>
    <w:p w14:paraId="21C176B1">
      <w:pPr>
        <w:rPr>
          <w:rFonts w:ascii="Helvetica" w:hAnsi="Helvetica" w:eastAsia="微软雅黑" w:cs="Helvetica"/>
          <w:b/>
          <w:bCs/>
          <w:color w:val="222222"/>
          <w:spacing w:val="8"/>
          <w:sz w:val="30"/>
          <w:szCs w:val="30"/>
        </w:rPr>
      </w:pPr>
    </w:p>
    <w:tbl>
      <w:tblPr>
        <w:tblStyle w:val="7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701"/>
        <w:gridCol w:w="1620"/>
        <w:gridCol w:w="2250"/>
      </w:tblGrid>
      <w:tr w14:paraId="5FFF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611" w:type="dxa"/>
            <w:gridSpan w:val="4"/>
            <w:noWrap w:val="0"/>
            <w:vAlign w:val="center"/>
          </w:tcPr>
          <w:p w14:paraId="78ECCCF1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一、企业基本情况</w:t>
            </w:r>
          </w:p>
        </w:tc>
      </w:tr>
      <w:tr w14:paraId="4232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040" w:type="dxa"/>
            <w:noWrap w:val="0"/>
            <w:vAlign w:val="center"/>
          </w:tcPr>
          <w:p w14:paraId="57AA758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供应商名称</w:t>
            </w:r>
          </w:p>
        </w:tc>
        <w:tc>
          <w:tcPr>
            <w:tcW w:w="2701" w:type="dxa"/>
            <w:noWrap w:val="0"/>
            <w:vAlign w:val="center"/>
          </w:tcPr>
          <w:p w14:paraId="13F3BD3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DBC251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法定代表人</w:t>
            </w:r>
          </w:p>
        </w:tc>
        <w:tc>
          <w:tcPr>
            <w:tcW w:w="2250" w:type="dxa"/>
            <w:noWrap w:val="0"/>
            <w:vAlign w:val="center"/>
          </w:tcPr>
          <w:p w14:paraId="554386F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2124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40" w:type="dxa"/>
            <w:noWrap w:val="0"/>
            <w:vAlign w:val="center"/>
          </w:tcPr>
          <w:p w14:paraId="29B04DFE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组织机构代码</w:t>
            </w:r>
          </w:p>
        </w:tc>
        <w:tc>
          <w:tcPr>
            <w:tcW w:w="2701" w:type="dxa"/>
            <w:noWrap w:val="0"/>
            <w:vAlign w:val="center"/>
          </w:tcPr>
          <w:p w14:paraId="4117CD9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B5FBE1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注册资本</w:t>
            </w:r>
          </w:p>
        </w:tc>
        <w:tc>
          <w:tcPr>
            <w:tcW w:w="2250" w:type="dxa"/>
            <w:noWrap w:val="0"/>
            <w:vAlign w:val="center"/>
          </w:tcPr>
          <w:p w14:paraId="5C0132F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4A5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040" w:type="dxa"/>
            <w:noWrap w:val="0"/>
            <w:vAlign w:val="center"/>
          </w:tcPr>
          <w:p w14:paraId="0EFF028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单位地址</w:t>
            </w:r>
          </w:p>
        </w:tc>
        <w:tc>
          <w:tcPr>
            <w:tcW w:w="2701" w:type="dxa"/>
            <w:noWrap w:val="0"/>
            <w:vAlign w:val="center"/>
          </w:tcPr>
          <w:p w14:paraId="7185E05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06B654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公司类型</w:t>
            </w:r>
          </w:p>
        </w:tc>
        <w:tc>
          <w:tcPr>
            <w:tcW w:w="2250" w:type="dxa"/>
            <w:noWrap w:val="0"/>
            <w:vAlign w:val="center"/>
          </w:tcPr>
          <w:p w14:paraId="7702394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54DE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040" w:type="dxa"/>
            <w:noWrap w:val="0"/>
            <w:vAlign w:val="center"/>
          </w:tcPr>
          <w:p w14:paraId="379572D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主要经营范围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7A06DFB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18BA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40" w:type="dxa"/>
            <w:noWrap w:val="0"/>
            <w:vAlign w:val="center"/>
          </w:tcPr>
          <w:p w14:paraId="32D0768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企业资质证书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22E8D6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134C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611" w:type="dxa"/>
            <w:gridSpan w:val="4"/>
            <w:noWrap w:val="0"/>
            <w:vAlign w:val="center"/>
          </w:tcPr>
          <w:p w14:paraId="2A4D5574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二、推介产品资料</w:t>
            </w:r>
          </w:p>
        </w:tc>
      </w:tr>
      <w:tr w14:paraId="4E1F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040" w:type="dxa"/>
            <w:noWrap w:val="0"/>
            <w:vAlign w:val="center"/>
          </w:tcPr>
          <w:p w14:paraId="07AF2B2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推介产品名称</w:t>
            </w:r>
          </w:p>
        </w:tc>
        <w:tc>
          <w:tcPr>
            <w:tcW w:w="2701" w:type="dxa"/>
            <w:noWrap w:val="0"/>
            <w:vAlign w:val="center"/>
          </w:tcPr>
          <w:p w14:paraId="7F3CA2F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48E52F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产品产地</w:t>
            </w:r>
          </w:p>
        </w:tc>
        <w:tc>
          <w:tcPr>
            <w:tcW w:w="2250" w:type="dxa"/>
            <w:noWrap w:val="0"/>
            <w:vAlign w:val="center"/>
          </w:tcPr>
          <w:p w14:paraId="0481230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2212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40" w:type="dxa"/>
            <w:noWrap w:val="0"/>
            <w:vAlign w:val="center"/>
          </w:tcPr>
          <w:p w14:paraId="1F34102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品牌及型号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EB6642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2AF7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40" w:type="dxa"/>
            <w:noWrap w:val="0"/>
            <w:vAlign w:val="center"/>
          </w:tcPr>
          <w:p w14:paraId="624DD75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联系人</w:t>
            </w:r>
          </w:p>
        </w:tc>
        <w:tc>
          <w:tcPr>
            <w:tcW w:w="2701" w:type="dxa"/>
            <w:noWrap w:val="0"/>
            <w:vAlign w:val="center"/>
          </w:tcPr>
          <w:p w14:paraId="2D06F71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842771B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联系方式</w:t>
            </w:r>
          </w:p>
        </w:tc>
        <w:tc>
          <w:tcPr>
            <w:tcW w:w="2250" w:type="dxa"/>
            <w:noWrap w:val="0"/>
            <w:vAlign w:val="center"/>
          </w:tcPr>
          <w:p w14:paraId="3619FDD9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6379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040" w:type="dxa"/>
            <w:noWrap w:val="0"/>
            <w:vAlign w:val="center"/>
          </w:tcPr>
          <w:p w14:paraId="26AE3DF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备用联系方式</w:t>
            </w:r>
          </w:p>
        </w:tc>
        <w:tc>
          <w:tcPr>
            <w:tcW w:w="2701" w:type="dxa"/>
            <w:noWrap w:val="0"/>
            <w:vAlign w:val="center"/>
          </w:tcPr>
          <w:p w14:paraId="486D18D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F8C72BE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电子邮箱</w:t>
            </w:r>
          </w:p>
        </w:tc>
        <w:tc>
          <w:tcPr>
            <w:tcW w:w="2250" w:type="dxa"/>
            <w:noWrap w:val="0"/>
            <w:vAlign w:val="center"/>
          </w:tcPr>
          <w:p w14:paraId="2704C03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7F2A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2040" w:type="dxa"/>
            <w:noWrap w:val="0"/>
            <w:vAlign w:val="center"/>
          </w:tcPr>
          <w:p w14:paraId="05FE504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6C71EE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</w:tbl>
    <w:p w14:paraId="44AAE9C4">
      <w:pPr>
        <w:rPr>
          <w:rFonts w:hint="eastAsia" w:ascii="宋体" w:hAnsi="宋体"/>
          <w:b/>
          <w:bCs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B91A257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ascii="宋体" w:hAnsi="宋体"/>
          <w:b/>
          <w:bCs/>
          <w:kern w:val="0"/>
          <w:szCs w:val="21"/>
        </w:rPr>
        <w:t>2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6CFA9D20">
      <w:pPr>
        <w:widowControl/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报价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单</w:t>
      </w:r>
    </w:p>
    <w:p w14:paraId="60839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宋体" w:hAnsi="宋体"/>
          <w:b/>
          <w:bCs/>
          <w:kern w:val="0"/>
          <w:sz w:val="48"/>
          <w:szCs w:val="4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210"/>
        <w:gridCol w:w="1230"/>
        <w:gridCol w:w="1155"/>
        <w:gridCol w:w="2205"/>
        <w:gridCol w:w="1140"/>
        <w:gridCol w:w="1876"/>
        <w:gridCol w:w="1424"/>
        <w:gridCol w:w="1787"/>
        <w:gridCol w:w="1417"/>
      </w:tblGrid>
      <w:tr w14:paraId="6961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779332CF">
            <w:pPr>
              <w:pStyle w:val="3"/>
              <w:spacing w:line="500" w:lineRule="exact"/>
              <w:ind w:firstLine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10" w:type="dxa"/>
            <w:noWrap w:val="0"/>
            <w:vAlign w:val="center"/>
          </w:tcPr>
          <w:p w14:paraId="48C1A921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zh-CN"/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 w14:paraId="48270418">
            <w:pPr>
              <w:pStyle w:val="3"/>
              <w:spacing w:line="500" w:lineRule="exact"/>
              <w:ind w:firstLine="0"/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1155" w:type="dxa"/>
            <w:noWrap w:val="0"/>
            <w:vAlign w:val="center"/>
          </w:tcPr>
          <w:p w14:paraId="0589C48C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品牌</w:t>
            </w:r>
          </w:p>
        </w:tc>
        <w:tc>
          <w:tcPr>
            <w:tcW w:w="2205" w:type="dxa"/>
            <w:noWrap w:val="0"/>
            <w:vAlign w:val="center"/>
          </w:tcPr>
          <w:p w14:paraId="524C540D"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型号</w:t>
            </w:r>
          </w:p>
        </w:tc>
        <w:tc>
          <w:tcPr>
            <w:tcW w:w="1140" w:type="dxa"/>
            <w:noWrap w:val="0"/>
            <w:vAlign w:val="center"/>
          </w:tcPr>
          <w:p w14:paraId="6D74EFB3"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数量</w:t>
            </w:r>
          </w:p>
        </w:tc>
        <w:tc>
          <w:tcPr>
            <w:tcW w:w="1876" w:type="dxa"/>
            <w:noWrap w:val="0"/>
            <w:vAlign w:val="center"/>
          </w:tcPr>
          <w:p w14:paraId="52AF5FBC"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一次报价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424" w:type="dxa"/>
            <w:noWrap w:val="0"/>
            <w:vAlign w:val="center"/>
          </w:tcPr>
          <w:p w14:paraId="15326AB0">
            <w:pPr>
              <w:pStyle w:val="3"/>
              <w:spacing w:line="5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保修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年限</w:t>
            </w:r>
          </w:p>
        </w:tc>
        <w:tc>
          <w:tcPr>
            <w:tcW w:w="1787" w:type="dxa"/>
            <w:noWrap w:val="0"/>
            <w:vAlign w:val="center"/>
          </w:tcPr>
          <w:p w14:paraId="39C96780"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最终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报价（元）</w:t>
            </w:r>
          </w:p>
        </w:tc>
        <w:tc>
          <w:tcPr>
            <w:tcW w:w="1417" w:type="dxa"/>
            <w:noWrap w:val="0"/>
            <w:vAlign w:val="center"/>
          </w:tcPr>
          <w:p w14:paraId="54C4440D">
            <w:pPr>
              <w:pStyle w:val="3"/>
              <w:spacing w:line="5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最终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保修</w:t>
            </w:r>
          </w:p>
        </w:tc>
      </w:tr>
      <w:tr w14:paraId="19DB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237EBDB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0F996C44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E22D31A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14A24D9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278A1C95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8DF5EE6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15D3BE94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0386A958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7F282C0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679D503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A38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3AED22B6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790753FC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4E1B0F7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23CA4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6CA400E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641FC15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05C59D5E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44F59F30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41D8C924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119DE95F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4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6C01C44F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43650E57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3AA4A7F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FE709FD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6A1294C5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550ED9F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53AA17FA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7CE1A9DA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0AEA03B0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0BD852BA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99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5F3E7F51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4A63442B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3DC2C66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CD36282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37E37C4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007E5B9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039560CB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30FD8BAE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2BFC35CF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7BDF82F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FCA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2BD41A3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736AB2AC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6D95B09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CF51D3F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02E2302B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580FBCA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3F6979A4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06835C5D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79CC29A8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6AE0083D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AD3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 w14:paraId="3C539FDB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0" w:type="dxa"/>
            <w:noWrap w:val="0"/>
            <w:vAlign w:val="center"/>
          </w:tcPr>
          <w:p w14:paraId="34217554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3DCAB20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A64890E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05" w:type="dxa"/>
            <w:noWrap w:val="0"/>
            <w:vAlign w:val="center"/>
          </w:tcPr>
          <w:p w14:paraId="6A7C9D13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1C8FB47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top"/>
          </w:tcPr>
          <w:p w14:paraId="05D82A95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top"/>
          </w:tcPr>
          <w:p w14:paraId="6FB90A10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top"/>
          </w:tcPr>
          <w:p w14:paraId="49E00B27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5B445786">
            <w:pPr>
              <w:pStyle w:val="3"/>
              <w:spacing w:line="5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EA9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50" w:type="dxa"/>
            <w:noWrap w:val="0"/>
            <w:vAlign w:val="center"/>
          </w:tcPr>
          <w:p w14:paraId="00668872">
            <w:pPr>
              <w:pStyle w:val="3"/>
              <w:spacing w:line="500" w:lineRule="exact"/>
              <w:ind w:firstLine="0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备注(配置或</w:t>
            </w:r>
          </w:p>
          <w:p w14:paraId="491222A7">
            <w:pPr>
              <w:pStyle w:val="3"/>
              <w:spacing w:line="500" w:lineRule="exact"/>
              <w:ind w:firstLine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声明)</w:t>
            </w:r>
          </w:p>
        </w:tc>
        <w:tc>
          <w:tcPr>
            <w:tcW w:w="14444" w:type="dxa"/>
            <w:gridSpan w:val="9"/>
            <w:noWrap w:val="0"/>
            <w:vAlign w:val="top"/>
          </w:tcPr>
          <w:p w14:paraId="6B50C002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 w14:paraId="2BEF4A2A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 w14:paraId="0C23AED3">
            <w:pPr>
              <w:pStyle w:val="3"/>
              <w:spacing w:line="5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06F98162">
            <w:pPr>
              <w:widowControl/>
              <w:spacing w:line="500" w:lineRule="exact"/>
              <w:jc w:val="left"/>
              <w:rPr>
                <w:rFonts w:ascii="宋体" w:hAnsi="宋体"/>
                <w:szCs w:val="21"/>
              </w:rPr>
            </w:pPr>
          </w:p>
          <w:p w14:paraId="703C28E7">
            <w:pPr>
              <w:widowControl/>
              <w:wordWrap w:val="0"/>
              <w:spacing w:line="5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                  报价人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(手签)</w:t>
            </w:r>
          </w:p>
          <w:p w14:paraId="2AFA83C7"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(手签)                   </w:t>
            </w:r>
          </w:p>
          <w:p w14:paraId="08761F60"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报价日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(手签)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</w:tbl>
    <w:p w14:paraId="688C9A2E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25E8DA60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2B3297EF">
      <w:pPr>
        <w:widowControl/>
        <w:spacing w:line="60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制造商企业规模说明</w:t>
      </w:r>
    </w:p>
    <w:p w14:paraId="07455B76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1、本次拟报价产品</w:t>
      </w:r>
      <w:r>
        <w:rPr>
          <w:rFonts w:hint="eastAsia" w:ascii="宋体" w:hAnsi="宋体"/>
          <w:sz w:val="24"/>
          <w:u w:val="single"/>
        </w:rPr>
        <w:t xml:space="preserve">   （设备名称）   </w:t>
      </w:r>
      <w:r>
        <w:rPr>
          <w:rFonts w:hint="eastAsia" w:ascii="宋体" w:hAnsi="宋体"/>
          <w:sz w:val="24"/>
        </w:rPr>
        <w:t>，属于工业行业，制造商为</w:t>
      </w:r>
      <w:r>
        <w:rPr>
          <w:rFonts w:hint="eastAsia" w:ascii="宋体" w:hAnsi="宋体"/>
          <w:sz w:val="24"/>
          <w:u w:val="single"/>
        </w:rPr>
        <w:t xml:space="preserve">    （制造商名称）    </w:t>
      </w:r>
      <w:r>
        <w:rPr>
          <w:rFonts w:hint="eastAsia" w:ascii="宋体" w:hAnsi="宋体"/>
          <w:sz w:val="24"/>
        </w:rPr>
        <w:t>。</w:t>
      </w:r>
    </w:p>
    <w:p w14:paraId="35D641FD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2、制造商属于（以下选项选择其中之一）：</w:t>
      </w:r>
    </w:p>
    <w:p w14:paraId="33F4953B">
      <w:pPr>
        <w:spacing w:line="60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□大型企业</w:t>
      </w:r>
    </w:p>
    <w:p w14:paraId="227F9034">
      <w:pPr>
        <w:spacing w:line="60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□中型企业</w:t>
      </w:r>
    </w:p>
    <w:p w14:paraId="29B1B0D6">
      <w:pPr>
        <w:spacing w:line="60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□小型企业</w:t>
      </w:r>
    </w:p>
    <w:p w14:paraId="4D607262">
      <w:pPr>
        <w:spacing w:line="60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□微型企业</w:t>
      </w:r>
    </w:p>
    <w:p w14:paraId="7B7F7711">
      <w:pPr>
        <w:spacing w:line="6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3、该制造商是否存在以下情况：属于</w:t>
      </w:r>
      <w:r>
        <w:rPr>
          <w:rFonts w:hint="eastAsia" w:cs="宋体"/>
          <w:sz w:val="24"/>
        </w:rPr>
        <w:t>大企业的分支机构，或存在控股股东为大企业的情形，或存在与大企业的负责人为同一人的情形，或使用非</w:t>
      </w:r>
      <w:r>
        <w:rPr>
          <w:rFonts w:hint="eastAsia" w:ascii="宋体" w:hAnsi="宋体"/>
          <w:sz w:val="24"/>
        </w:rPr>
        <w:t>中小企业商号或者注册商标。（以下选项选择其中之一）</w:t>
      </w:r>
    </w:p>
    <w:p w14:paraId="4FF108C8">
      <w:pPr>
        <w:spacing w:line="60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□是，存在的具体情况说明如下：</w:t>
      </w:r>
    </w:p>
    <w:p w14:paraId="18111CBF">
      <w:pPr>
        <w:spacing w:line="60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□否</w:t>
      </w:r>
    </w:p>
    <w:p w14:paraId="1D574AB2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3CAB10A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中小微行业划型标准规定（根据工信部联企业〔2011〕300号制定）</w:t>
      </w:r>
    </w:p>
    <w:tbl>
      <w:tblPr>
        <w:tblStyle w:val="7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26"/>
        <w:gridCol w:w="1071"/>
        <w:gridCol w:w="1015"/>
        <w:gridCol w:w="904"/>
        <w:gridCol w:w="917"/>
        <w:gridCol w:w="938"/>
        <w:gridCol w:w="810"/>
        <w:gridCol w:w="804"/>
        <w:gridCol w:w="775"/>
      </w:tblGrid>
      <w:tr w14:paraId="5C557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BAD83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行业</w:t>
            </w:r>
          </w:p>
        </w:tc>
        <w:tc>
          <w:tcPr>
            <w:tcW w:w="492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77871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中型企业</w:t>
            </w:r>
          </w:p>
        </w:tc>
        <w:tc>
          <w:tcPr>
            <w:tcW w:w="445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D7D0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小型企业</w:t>
            </w:r>
          </w:p>
        </w:tc>
        <w:tc>
          <w:tcPr>
            <w:tcW w:w="378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8C51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微型企业</w:t>
            </w:r>
          </w:p>
        </w:tc>
      </w:tr>
      <w:tr w14:paraId="0727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E0E64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D0C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从业人员X（人）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C7B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营业收入Y</w:t>
            </w:r>
          </w:p>
          <w:p w14:paraId="64C59FA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13E26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资产总额Z</w:t>
            </w:r>
          </w:p>
          <w:p w14:paraId="328DFE5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08B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从业人员X（人）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20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营业收入Y</w:t>
            </w:r>
          </w:p>
          <w:p w14:paraId="1DABDF3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59B82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资产总额Z</w:t>
            </w:r>
          </w:p>
          <w:p w14:paraId="1371A0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BCA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从业人员X（人）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649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营业收入Y（万元）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F203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资产总额Z（万元）</w:t>
            </w:r>
          </w:p>
        </w:tc>
      </w:tr>
      <w:tr w14:paraId="25F0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F89A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42D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300≤X＜1000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9F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2000≤Y＜40000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1BB3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C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20≤X＜300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64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300≤Y＜2000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1322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4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X＜20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8F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Y＜300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808B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B128115">
      <w:pPr>
        <w:widowControl/>
        <w:spacing w:line="400" w:lineRule="exact"/>
        <w:jc w:val="left"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说明  1、企业类型的划分以统计部门的统计数据为依据。</w:t>
      </w:r>
    </w:p>
    <w:p w14:paraId="2548A5F6">
      <w:pPr>
        <w:widowControl/>
        <w:spacing w:line="400" w:lineRule="exact"/>
        <w:ind w:firstLine="600" w:firstLineChars="300"/>
        <w:jc w:val="left"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2、个体工商户和本规定以外的行业，参照本规定进行划型。</w:t>
      </w:r>
    </w:p>
    <w:p w14:paraId="1CF9FCD3">
      <w:pPr>
        <w:spacing w:line="400" w:lineRule="exact"/>
        <w:ind w:firstLine="600" w:firstLineChars="3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0"/>
        </w:rPr>
        <w:t>3、本规定的中型企业标准上限即为大型企业标准的下限。</w:t>
      </w:r>
    </w:p>
    <w:p w14:paraId="7CB02869">
      <w:pPr>
        <w:ind w:firstLine="280" w:firstLineChars="100"/>
        <w:rPr>
          <w:sz w:val="28"/>
          <w:szCs w:val="28"/>
        </w:rPr>
      </w:pPr>
    </w:p>
    <w:p w14:paraId="5AE6FB1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0" w:right="0" w:rightChars="0"/>
        <w:rPr>
          <w:rFonts w:hint="eastAsia" w:ascii="Helvetica" w:hAnsi="Helvetica" w:eastAsia="Helvetica" w:cs="Helvetica"/>
          <w:sz w:val="24"/>
          <w:szCs w:val="24"/>
          <w:lang w:eastAsia="zh-CN"/>
        </w:rPr>
      </w:pPr>
    </w:p>
    <w:p w14:paraId="1AB66F42"/>
    <w:p w14:paraId="7B860171">
      <w:pPr>
        <w:pStyle w:val="2"/>
        <w:spacing w:before="100" w:line="345" w:lineRule="auto"/>
        <w:ind w:right="1"/>
        <w:jc w:val="both"/>
        <w:rPr>
          <w:rFonts w:ascii="Arial" w:hAnsi="Arial" w:eastAsia="宋体" w:cs="Arial"/>
          <w:i w:val="0"/>
          <w:iCs w:val="0"/>
          <w:caps w:val="0"/>
          <w:color w:val="23232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footerReference r:id="rId5" w:type="default"/>
      <w:pgSz w:w="11906" w:h="16839"/>
      <w:pgMar w:top="1020" w:right="1020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024562D"/>
    <w:rsid w:val="13DF2FA0"/>
    <w:rsid w:val="1E041D1D"/>
    <w:rsid w:val="24F3463A"/>
    <w:rsid w:val="2AC152F6"/>
    <w:rsid w:val="431B5B9F"/>
    <w:rsid w:val="472C039B"/>
    <w:rsid w:val="4C572A7A"/>
    <w:rsid w:val="585B5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1207</Words>
  <Characters>1476</Characters>
  <TotalTime>0</TotalTime>
  <ScaleCrop>false</ScaleCrop>
  <LinksUpToDate>false</LinksUpToDate>
  <CharactersWithSpaces>1492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2025-06-23T12:13:17Z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2052-12.1.0.21541</vt:lpwstr>
  </property>
  <property fmtid="{D5CDD505-2E9C-101B-9397-08002B2CF9AE}" pid="6" name="ICV">
    <vt:lpwstr>CC1FC4C237E44F42BCFD4FB344B722FC_13</vt:lpwstr>
  </property>
  <property fmtid="{D5CDD505-2E9C-101B-9397-08002B2CF9AE}" pid="7" name="KSOTemplateDocerSaveRecord">
    <vt:lpwstr>eyJoZGlkIjoiZmE2NzFlNmJhZGEwYjAxZmUyOGIxOGNlNWM1YzVkODMifQ==</vt:lpwstr>
  </property>
</Properties>
</file>