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BBAD6">
      <w:pPr>
        <w:widowControl w:val="0"/>
        <w:numPr>
          <w:ilvl w:val="-1"/>
          <w:numId w:val="0"/>
        </w:numPr>
        <w:spacing w:before="156" w:beforeLines="50" w:after="156" w:afterLines="50" w:line="240" w:lineRule="auto"/>
        <w:ind w:left="0" w:firstLine="0"/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临床试验项目简要信息表</w:t>
      </w:r>
    </w:p>
    <w:tbl>
      <w:tblPr>
        <w:tblStyle w:val="7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835"/>
        <w:gridCol w:w="1842"/>
        <w:gridCol w:w="1916"/>
      </w:tblGrid>
      <w:tr w14:paraId="4B5F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542" w:type="dxa"/>
            <w:vAlign w:val="center"/>
          </w:tcPr>
          <w:p w14:paraId="25702EFB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试验</w:t>
            </w:r>
            <w:r>
              <w:rPr>
                <w:rFonts w:hint="eastAsia" w:eastAsia="宋体" w:cs="Times New Roman"/>
                <w:sz w:val="24"/>
                <w:szCs w:val="24"/>
              </w:rPr>
              <w:t>品种名称</w:t>
            </w:r>
          </w:p>
        </w:tc>
        <w:tc>
          <w:tcPr>
            <w:tcW w:w="2835" w:type="dxa"/>
            <w:vAlign w:val="center"/>
          </w:tcPr>
          <w:p w14:paraId="5A56DADC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3CC58E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916" w:type="dxa"/>
            <w:vAlign w:val="center"/>
          </w:tcPr>
          <w:p w14:paraId="400E0EB9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415B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2542" w:type="dxa"/>
            <w:vAlign w:val="center"/>
          </w:tcPr>
          <w:p w14:paraId="7933FDAA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593" w:type="dxa"/>
            <w:gridSpan w:val="3"/>
            <w:vAlign w:val="center"/>
          </w:tcPr>
          <w:p w14:paraId="78B0FE7D">
            <w:pPr>
              <w:widowControl w:val="0"/>
              <w:numPr>
                <w:ilvl w:val="-1"/>
                <w:numId w:val="0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5345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 w14:paraId="700A36BE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申办方</w:t>
            </w:r>
          </w:p>
        </w:tc>
        <w:tc>
          <w:tcPr>
            <w:tcW w:w="6593" w:type="dxa"/>
            <w:gridSpan w:val="3"/>
            <w:vAlign w:val="center"/>
          </w:tcPr>
          <w:p w14:paraId="0DBDE90C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4B95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 w14:paraId="2986A03C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CRO</w:t>
            </w:r>
          </w:p>
        </w:tc>
        <w:tc>
          <w:tcPr>
            <w:tcW w:w="6593" w:type="dxa"/>
            <w:gridSpan w:val="3"/>
            <w:vAlign w:val="center"/>
          </w:tcPr>
          <w:p w14:paraId="6C71E871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774E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 w14:paraId="135551C9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承担科室名称</w:t>
            </w:r>
          </w:p>
        </w:tc>
        <w:tc>
          <w:tcPr>
            <w:tcW w:w="2835" w:type="dxa"/>
            <w:vAlign w:val="center"/>
          </w:tcPr>
          <w:p w14:paraId="41BC8D50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59C54D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1916" w:type="dxa"/>
            <w:vAlign w:val="center"/>
          </w:tcPr>
          <w:p w14:paraId="087D3946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14A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8" w:hRule="atLeast"/>
          <w:jc w:val="center"/>
        </w:trPr>
        <w:tc>
          <w:tcPr>
            <w:tcW w:w="9135" w:type="dxa"/>
            <w:gridSpan w:val="4"/>
            <w:vAlign w:val="center"/>
          </w:tcPr>
          <w:p w14:paraId="795711D4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left="0" w:firstLine="0"/>
              <w:jc w:val="both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</w:rPr>
              <w:t>项目基本信息</w:t>
            </w:r>
          </w:p>
          <w:p w14:paraId="563DD04F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、试验名称：</w:t>
            </w:r>
          </w:p>
          <w:p w14:paraId="33A7C1D6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、试验分期：</w:t>
            </w:r>
          </w:p>
          <w:p w14:paraId="020CCEF4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</w:t>
            </w:r>
            <w:r>
              <w:rPr>
                <w:rFonts w:eastAsia="宋体" w:cs="Times New Roman"/>
                <w:sz w:val="24"/>
                <w:szCs w:val="24"/>
              </w:rPr>
              <w:t>CFDA</w:t>
            </w:r>
            <w:r>
              <w:rPr>
                <w:rFonts w:hint="eastAsia" w:eastAsia="宋体" w:cs="Times New Roman"/>
                <w:sz w:val="24"/>
                <w:szCs w:val="24"/>
              </w:rPr>
              <w:t>批件号：</w:t>
            </w:r>
          </w:p>
          <w:p w14:paraId="35D5CC5C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4、方案修订记录：</w:t>
            </w:r>
          </w:p>
          <w:p w14:paraId="02A6AE31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5、知情同意书修订记录：</w:t>
            </w:r>
            <w:bookmarkStart w:id="0" w:name="_GoBack"/>
            <w:bookmarkEnd w:id="0"/>
          </w:p>
          <w:p w14:paraId="4B7DAD89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24"/>
                <w:szCs w:val="24"/>
              </w:rPr>
              <w:t>、本院伦理批准时间：</w:t>
            </w:r>
          </w:p>
          <w:p w14:paraId="59ECEDFD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宋体" w:cs="Times New Roman"/>
                <w:sz w:val="24"/>
                <w:szCs w:val="24"/>
              </w:rPr>
              <w:t>、试验设计：</w:t>
            </w:r>
          </w:p>
          <w:p w14:paraId="34B3CD35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4"/>
                <w:szCs w:val="24"/>
              </w:rPr>
              <w:t>、主要疗效指标：</w:t>
            </w:r>
          </w:p>
          <w:p w14:paraId="30A7A913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24"/>
                <w:szCs w:val="24"/>
              </w:rPr>
              <w:t>、本研究总的计划入组受试者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</w:t>
            </w:r>
          </w:p>
          <w:p w14:paraId="0164C437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4"/>
                <w:szCs w:val="24"/>
              </w:rPr>
              <w:t>、本院计划入组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已知情同意  例，</w:t>
            </w:r>
            <w:r>
              <w:rPr>
                <w:rFonts w:hint="eastAsia" w:eastAsia="宋体" w:cs="Times New Roman"/>
                <w:sz w:val="24"/>
                <w:szCs w:val="24"/>
              </w:rPr>
              <w:t>筛选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在研  例，</w:t>
            </w:r>
            <w:r>
              <w:rPr>
                <w:rFonts w:hint="eastAsia" w:eastAsia="宋体" w:cs="Times New Roman"/>
                <w:sz w:val="24"/>
                <w:szCs w:val="24"/>
              </w:rPr>
              <w:t>完成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例，脱落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或退出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例（如有，详述原因）。</w:t>
            </w:r>
          </w:p>
          <w:p w14:paraId="375ED5C3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、本院第一例受试者入组时间：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；最后一例受试者出组时间：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。</w:t>
            </w:r>
          </w:p>
          <w:p w14:paraId="2E2848E6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、本院发生</w:t>
            </w:r>
            <w:r>
              <w:rPr>
                <w:rFonts w:eastAsia="宋体" w:cs="Times New Roman"/>
                <w:sz w:val="24"/>
                <w:szCs w:val="24"/>
              </w:rPr>
              <w:t>SAE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例次，发生重大方案违背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例次。</w:t>
            </w:r>
          </w:p>
          <w:p w14:paraId="2A51D54A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、特殊情况说明：</w:t>
            </w:r>
          </w:p>
          <w:p w14:paraId="02424339"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eastAsia="宋体" w:cs="Times New Roman"/>
                <w:sz w:val="24"/>
                <w:szCs w:val="24"/>
              </w:rPr>
            </w:pPr>
          </w:p>
          <w:p w14:paraId="4627BF48">
            <w:pPr>
              <w:keepNext/>
              <w:keepLines/>
              <w:widowControl w:val="0"/>
              <w:numPr>
                <w:ilvl w:val="-1"/>
                <w:numId w:val="0"/>
              </w:numPr>
              <w:spacing w:before="260" w:after="260" w:line="416" w:lineRule="auto"/>
              <w:ind w:firstLine="4320" w:firstLineChars="18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填写人：          填写时间：           </w:t>
            </w:r>
          </w:p>
        </w:tc>
      </w:tr>
    </w:tbl>
    <w:p w14:paraId="416BE0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6" w:h="16838"/>
      <w:pgMar w:top="850" w:right="851" w:bottom="850" w:left="1134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CE618">
    <w:pPr>
      <w:pStyle w:val="4"/>
      <w:numPr>
        <w:ilvl w:val="0"/>
        <w:numId w:val="0"/>
      </w:numPr>
      <w:jc w:val="center"/>
      <w:rPr>
        <w:rFonts w:hint="eastAsia" w:cs="Times New Roman"/>
        <w:color w:val="auto"/>
        <w:sz w:val="21"/>
        <w:szCs w:val="21"/>
      </w:rPr>
    </w:pPr>
    <w:r>
      <w:rPr>
        <w:rFonts w:hint="eastAsia" w:cs="Times New Roman"/>
        <w:sz w:val="21"/>
        <w:szCs w:val="21"/>
      </w:rPr>
      <w:t>第</w:t>
    </w:r>
    <w:r>
      <w:rPr>
        <w:rFonts w:cs="Times New Roman"/>
        <w:sz w:val="21"/>
        <w:szCs w:val="21"/>
      </w:rPr>
      <w:t xml:space="preserve"> 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PAGE   \* MERGEFORMAT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页</w:t>
    </w:r>
    <w:r>
      <w:rPr>
        <w:rFonts w:cs="Times New Roman"/>
        <w:sz w:val="21"/>
        <w:szCs w:val="21"/>
      </w:rPr>
      <w:t xml:space="preserve">  </w:t>
    </w:r>
    <w:r>
      <w:rPr>
        <w:rFonts w:hint="eastAsia" w:cs="Times New Roman"/>
        <w:sz w:val="21"/>
        <w:szCs w:val="21"/>
      </w:rPr>
      <w:t>共</w:t>
    </w:r>
    <w:r>
      <w:rPr>
        <w:rFonts w:cs="Times New Roman"/>
        <w:sz w:val="21"/>
        <w:szCs w:val="21"/>
      </w:rPr>
      <w:t xml:space="preserve"> 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SECTIONPAGES  \* Arabic  \* MERGEFORMAT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F6EC0">
    <w:pPr>
      <w:pStyle w:val="5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ascii="宋体" w:hAnsi="宋体" w:eastAsia="宋体" w:cs="宋体"/>
        <w:sz w:val="24"/>
        <w:lang w:eastAsia="zh-CN"/>
      </w:rPr>
    </w:pPr>
    <w:r>
      <w:rPr>
        <w:rFonts w:hint="eastAsia" w:ascii="宋体" w:hAnsi="宋体" w:cs="宋体"/>
        <w:sz w:val="24"/>
      </w:rPr>
      <w:t xml:space="preserve">苍南县人民医院药物临床试验机构 </w:t>
    </w:r>
    <w:r>
      <w:rPr>
        <w:rFonts w:ascii="宋体" w:hAnsi="宋体" w:cs="宋体"/>
        <w:sz w:val="24"/>
      </w:rPr>
      <w:t xml:space="preserve"> </w:t>
    </w:r>
    <w:r>
      <w:rPr>
        <w:rFonts w:hint="eastAsia" w:ascii="宋体" w:hAnsi="宋体" w:cs="宋体"/>
        <w:sz w:val="24"/>
        <w:lang w:val="en-US" w:eastAsia="zh-CN"/>
      </w:rPr>
      <w:t xml:space="preserve">        </w:t>
    </w:r>
    <w:r>
      <w:rPr>
        <w:rFonts w:ascii="宋体" w:hAnsi="宋体" w:cs="宋体"/>
        <w:sz w:val="24"/>
      </w:rPr>
      <w:t xml:space="preserve">                      </w:t>
    </w:r>
    <w:r>
      <w:rPr>
        <w:rFonts w:cs="Times New Roman"/>
        <w:sz w:val="24"/>
      </w:rPr>
      <w:t>CYJG-SOP-036-00</w:t>
    </w:r>
    <w:r>
      <w:rPr>
        <w:rFonts w:hint="eastAsia" w:cs="Times New Roman"/>
        <w:sz w:val="24"/>
        <w:lang w:val="en-US" w:eastAsia="zh-CN"/>
      </w:rPr>
      <w:t>6</w:t>
    </w:r>
    <w:r>
      <w:rPr>
        <w:rFonts w:cs="Times New Roman"/>
        <w:sz w:val="24"/>
      </w:rPr>
      <w:t>-1.</w:t>
    </w:r>
    <w:r>
      <w:rPr>
        <w:rFonts w:hint="eastAsia" w:cs="Times New Roman"/>
        <w:sz w:val="24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DZhZTM2NjZjMjhlMGQ3ODBlZTllODA2YzU1OGIifQ=="/>
  </w:docVars>
  <w:rsids>
    <w:rsidRoot w:val="00AC6D5E"/>
    <w:rsid w:val="00027A72"/>
    <w:rsid w:val="001420CE"/>
    <w:rsid w:val="001C5E30"/>
    <w:rsid w:val="001F07A3"/>
    <w:rsid w:val="001F6567"/>
    <w:rsid w:val="00243E14"/>
    <w:rsid w:val="00322BDA"/>
    <w:rsid w:val="003A1391"/>
    <w:rsid w:val="003E7FA2"/>
    <w:rsid w:val="00431C7F"/>
    <w:rsid w:val="00441EEC"/>
    <w:rsid w:val="00442418"/>
    <w:rsid w:val="004A1712"/>
    <w:rsid w:val="00507D1C"/>
    <w:rsid w:val="00521DDB"/>
    <w:rsid w:val="00531512"/>
    <w:rsid w:val="005B3531"/>
    <w:rsid w:val="00633991"/>
    <w:rsid w:val="00740FAF"/>
    <w:rsid w:val="00776B1F"/>
    <w:rsid w:val="007C5910"/>
    <w:rsid w:val="00830ECA"/>
    <w:rsid w:val="008550BF"/>
    <w:rsid w:val="008915F4"/>
    <w:rsid w:val="008A7CF5"/>
    <w:rsid w:val="009C03A4"/>
    <w:rsid w:val="009F3C56"/>
    <w:rsid w:val="00A167CE"/>
    <w:rsid w:val="00A5329E"/>
    <w:rsid w:val="00A95774"/>
    <w:rsid w:val="00AA4D62"/>
    <w:rsid w:val="00AC6D5E"/>
    <w:rsid w:val="00B25422"/>
    <w:rsid w:val="00C05143"/>
    <w:rsid w:val="00C15B17"/>
    <w:rsid w:val="00D16794"/>
    <w:rsid w:val="00D22678"/>
    <w:rsid w:val="00D25D5D"/>
    <w:rsid w:val="00D308E6"/>
    <w:rsid w:val="00E1008B"/>
    <w:rsid w:val="00E133B0"/>
    <w:rsid w:val="00E63FFD"/>
    <w:rsid w:val="00EC5602"/>
    <w:rsid w:val="00ED4D22"/>
    <w:rsid w:val="00F51C7B"/>
    <w:rsid w:val="00F9296A"/>
    <w:rsid w:val="00FC607F"/>
    <w:rsid w:val="00FC6F1F"/>
    <w:rsid w:val="03257CDD"/>
    <w:rsid w:val="05401657"/>
    <w:rsid w:val="0C782742"/>
    <w:rsid w:val="16DC0B68"/>
    <w:rsid w:val="1954724D"/>
    <w:rsid w:val="1CEA13A6"/>
    <w:rsid w:val="1E304AED"/>
    <w:rsid w:val="20E40741"/>
    <w:rsid w:val="268706D2"/>
    <w:rsid w:val="28EF43BE"/>
    <w:rsid w:val="348E441A"/>
    <w:rsid w:val="377F3FC1"/>
    <w:rsid w:val="3F6E7CE9"/>
    <w:rsid w:val="3FCD25E8"/>
    <w:rsid w:val="41D57EC1"/>
    <w:rsid w:val="426676F7"/>
    <w:rsid w:val="45F64B98"/>
    <w:rsid w:val="4E3B4BEE"/>
    <w:rsid w:val="55276A07"/>
    <w:rsid w:val="59F24F41"/>
    <w:rsid w:val="5E995B2D"/>
    <w:rsid w:val="5F7C512F"/>
    <w:rsid w:val="64122751"/>
    <w:rsid w:val="651A34B6"/>
    <w:rsid w:val="65DF37BF"/>
    <w:rsid w:val="6F0619D4"/>
    <w:rsid w:val="721D4310"/>
    <w:rsid w:val="753F44F3"/>
    <w:rsid w:val="767F5718"/>
    <w:rsid w:val="7CFF0E89"/>
    <w:rsid w:val="7EE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0"/>
  </w:style>
  <w:style w:type="paragraph" w:styleId="3">
    <w:name w:val="Body Text Indent 2"/>
    <w:basedOn w:val="1"/>
    <w:autoRedefine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  <w:tab w:val="clear" w:pos="420"/>
      </w:tabs>
      <w:snapToGrid w:val="0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both"/>
    </w:pPr>
    <w:rPr>
      <w:sz w:val="18"/>
    </w:rPr>
  </w:style>
  <w:style w:type="paragraph" w:styleId="6">
    <w:name w:val="annotation subject"/>
    <w:basedOn w:val="2"/>
    <w:next w:val="2"/>
    <w:link w:val="12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autoRedefine/>
    <w:qFormat/>
    <w:uiPriority w:val="0"/>
    <w:rPr>
      <w:rFonts w:ascii="Times New Roman" w:hAnsi="Times New Roman" w:eastAsia="宋体"/>
      <w:color w:val="000000" w:themeColor="text1"/>
      <w:kern w:val="2"/>
      <w:sz w:val="24"/>
      <w:szCs w:val="24"/>
      <w:lang w:eastAsia="zh-CN"/>
      <w14:textFill>
        <w14:solidFill>
          <w14:schemeClr w14:val="tx1"/>
        </w14:solidFill>
      </w14:textFill>
    </w:rPr>
  </w:style>
  <w:style w:type="character" w:customStyle="1" w:styleId="12">
    <w:name w:val="批注主题 字符"/>
    <w:basedOn w:val="11"/>
    <w:link w:val="6"/>
    <w:autoRedefine/>
    <w:qFormat/>
    <w:uiPriority w:val="0"/>
    <w:rPr>
      <w:rFonts w:ascii="Times New Roman" w:hAnsi="Times New Roman" w:eastAsia="宋体"/>
      <w:b/>
      <w:bCs/>
      <w:color w:val="000000" w:themeColor="text1"/>
      <w:kern w:val="2"/>
      <w:sz w:val="24"/>
      <w:szCs w:val="24"/>
      <w:lang w:eastAsia="zh-CN"/>
      <w14:textFill>
        <w14:solidFill>
          <w14:schemeClr w14:val="tx1"/>
        </w14:solidFill>
      </w14:textFill>
    </w:rPr>
  </w:style>
  <w:style w:type="table" w:customStyle="1" w:styleId="13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字符"/>
    <w:basedOn w:val="9"/>
    <w:link w:val="4"/>
    <w:autoRedefine/>
    <w:qFormat/>
    <w:uiPriority w:val="99"/>
    <w:rPr>
      <w:rFonts w:ascii="Times New Roman" w:hAnsi="Times New Roman" w:eastAsia="宋体"/>
      <w:color w:val="000000" w:themeColor="text1"/>
      <w:kern w:val="2"/>
      <w:sz w:val="18"/>
      <w:szCs w:val="24"/>
      <w:lang w:eastAsia="zh-CN"/>
      <w14:textFill>
        <w14:solidFill>
          <w14:schemeClr w14:val="tx1"/>
        </w14:solidFill>
      </w14:textFill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247</Words>
  <Characters>258</Characters>
  <Lines>1</Lines>
  <Paragraphs>1</Paragraphs>
  <TotalTime>19</TotalTime>
  <ScaleCrop>false</ScaleCrop>
  <LinksUpToDate>false</LinksUpToDate>
  <CharactersWithSpaces>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A-Wen</cp:lastModifiedBy>
  <dcterms:modified xsi:type="dcterms:W3CDTF">2025-04-11T07:50:29Z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E2B42E0032514C7084A5814D67F2870B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eyJoZGlkIjoiYzEyYjZhYTE1NmMzZmM2OGZmYmJmNGRkN2ZiMWY2NTciLCJ1c2VySWQiOiI0Mzk5OTM5NjEifQ==</vt:lpwstr>
  </property>
</Properties>
</file>